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8A" w:rsidRPr="00BD0D8A" w:rsidRDefault="00BD0D8A" w:rsidP="00BD0D8A">
      <w:pPr>
        <w:tabs>
          <w:tab w:val="left" w:pos="3960"/>
        </w:tabs>
        <w:ind w:right="40" w:firstLine="0"/>
        <w:contextualSpacing w:val="0"/>
        <w:jc w:val="center"/>
        <w:rPr>
          <w:rFonts w:eastAsia="Times New Roman" w:cs="Arial"/>
          <w:b/>
          <w:color w:val="000000"/>
          <w:szCs w:val="24"/>
          <w:lang w:eastAsia="pt-BR"/>
        </w:rPr>
      </w:pPr>
      <w:r w:rsidRPr="00BD0D8A">
        <w:rPr>
          <w:rFonts w:eastAsia="Times New Roman" w:cs="Arial"/>
          <w:b/>
          <w:color w:val="000000"/>
          <w:szCs w:val="24"/>
          <w:lang w:eastAsia="pt-BR"/>
        </w:rPr>
        <w:t>PROVIMENTO CONJUNTO Nº 05/2023.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left="5103" w:right="40" w:firstLine="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Dispõe sobre o processamento das medidas protetivas de urgência deferidas com fundamento na Lei nº 11.340/06 - Lei Maria da Penha.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 xml:space="preserve">A </w:t>
      </w:r>
      <w:r w:rsidRPr="00BD0D8A">
        <w:rPr>
          <w:rFonts w:eastAsia="Times New Roman" w:cs="Arial"/>
          <w:b/>
          <w:color w:val="000000"/>
          <w:szCs w:val="24"/>
          <w:lang w:eastAsia="pt-BR"/>
        </w:rPr>
        <w:t>PRESIDENTE DO TRIBUNAL DE JUSTIÇA DO ACRE</w:t>
      </w:r>
      <w:r w:rsidRPr="00BD0D8A">
        <w:rPr>
          <w:rFonts w:eastAsia="Times New Roman" w:cs="Arial"/>
          <w:color w:val="000000"/>
          <w:szCs w:val="24"/>
          <w:lang w:eastAsia="pt-BR"/>
        </w:rPr>
        <w:t xml:space="preserve"> - Desembargadora Regina Ferrari - e o </w:t>
      </w:r>
      <w:r w:rsidRPr="00BD0D8A">
        <w:rPr>
          <w:rFonts w:eastAsia="Times New Roman" w:cs="Arial"/>
          <w:b/>
          <w:color w:val="000000"/>
          <w:szCs w:val="24"/>
          <w:lang w:eastAsia="pt-BR"/>
        </w:rPr>
        <w:t>CORREGEDOR-GERAL DA JUSTIÇA</w:t>
      </w:r>
      <w:r w:rsidRPr="00BD0D8A">
        <w:rPr>
          <w:rFonts w:eastAsia="Times New Roman" w:cs="Arial"/>
          <w:color w:val="000000"/>
          <w:szCs w:val="24"/>
          <w:lang w:eastAsia="pt-BR"/>
        </w:rPr>
        <w:t xml:space="preserve"> - Desembargador Samoel Evangelista -, no uso das suas atribuições legais, destacando-se, neste particular, o regramento contido no art. 16, inciso II, da Lei Complementar Estadual n.º 221/2010, art. 361, inciso I, e art. 363, inciso VI, ambos do Regimento Interno,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b/>
          <w:color w:val="000000"/>
          <w:szCs w:val="24"/>
          <w:lang w:eastAsia="pt-BR"/>
        </w:rPr>
        <w:t>CONSIDERANDO</w:t>
      </w:r>
      <w:r w:rsidRPr="00BD0D8A">
        <w:rPr>
          <w:rFonts w:eastAsia="Times New Roman" w:cs="Arial"/>
          <w:color w:val="000000"/>
          <w:szCs w:val="24"/>
          <w:lang w:eastAsia="pt-BR"/>
        </w:rPr>
        <w:t xml:space="preserve"> que cumpre à Corregedoria-Geral da Justiça fiscalizar e orientar os serviços judiciais, conforme o art. 19, inciso I, da Lei Complementar Estadual n.º 221/2010 (Código de Organização e Divisão Judiciárias do Estado do Acre) e art. 54, inciso VIII, do Regimento Interno do Tribunal de Justiça do Estado do Acre;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b/>
          <w:color w:val="000000"/>
          <w:szCs w:val="24"/>
          <w:lang w:eastAsia="pt-BR"/>
        </w:rPr>
        <w:t>CONSIDERANDO</w:t>
      </w:r>
      <w:r w:rsidRPr="00BD0D8A">
        <w:rPr>
          <w:rFonts w:eastAsia="Times New Roman" w:cs="Arial"/>
          <w:color w:val="000000"/>
          <w:szCs w:val="24"/>
          <w:lang w:eastAsia="pt-BR"/>
        </w:rPr>
        <w:t xml:space="preserve"> que a Lei nº 11.340/06 - Lei Maria da Penha -, criou mecanismos para coibir e prevenir a violência doméstica e familiar contra a mulher;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b/>
          <w:color w:val="000000"/>
          <w:szCs w:val="24"/>
          <w:lang w:eastAsia="pt-BR"/>
        </w:rPr>
        <w:t>CONSIDERANDO</w:t>
      </w:r>
      <w:r w:rsidRPr="00BD0D8A">
        <w:rPr>
          <w:rFonts w:eastAsia="Times New Roman" w:cs="Arial"/>
          <w:color w:val="000000"/>
          <w:szCs w:val="24"/>
          <w:lang w:eastAsia="pt-BR"/>
        </w:rPr>
        <w:t xml:space="preserve"> que o deferimento de medidas protetivas está condicionado à demonstração de sua efetiva urgência, necessidade, preventividade, provisoriedade e instrumentalidade;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b/>
          <w:color w:val="000000"/>
          <w:szCs w:val="24"/>
          <w:lang w:eastAsia="pt-BR"/>
        </w:rPr>
        <w:t>CONSIDERANDO</w:t>
      </w:r>
      <w:r w:rsidRPr="00BD0D8A">
        <w:rPr>
          <w:rFonts w:eastAsia="Times New Roman" w:cs="Arial"/>
          <w:color w:val="000000"/>
          <w:szCs w:val="24"/>
          <w:lang w:eastAsia="pt-BR"/>
        </w:rPr>
        <w:t xml:space="preserve"> que as medidas protetivas sob a égide da Lei Maria da Penha possuem caráter autônomo e independem de superveniente instauração de inquérito policial ou ajuizamento de ação penal para a apuração dos fatos utilizados para embasar seu deferimento;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b/>
          <w:color w:val="000000"/>
          <w:szCs w:val="24"/>
          <w:lang w:eastAsia="pt-BR"/>
        </w:rPr>
        <w:t>CONSIDERANDO</w:t>
      </w:r>
      <w:r w:rsidRPr="00BD0D8A">
        <w:rPr>
          <w:rFonts w:eastAsia="Times New Roman" w:cs="Arial"/>
          <w:color w:val="000000"/>
          <w:szCs w:val="24"/>
          <w:lang w:eastAsia="pt-BR"/>
        </w:rPr>
        <w:t xml:space="preserve"> que a Lei Maria da Penha não definiu o prazo de vigência das medidas protetivas de urgência;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b/>
          <w:color w:val="000000"/>
          <w:szCs w:val="24"/>
          <w:lang w:eastAsia="pt-BR"/>
        </w:rPr>
        <w:t>CONSIDERANDO</w:t>
      </w:r>
      <w:r w:rsidRPr="00BD0D8A">
        <w:rPr>
          <w:rFonts w:eastAsia="Times New Roman" w:cs="Arial"/>
          <w:color w:val="000000"/>
          <w:szCs w:val="24"/>
          <w:lang w:eastAsia="pt-BR"/>
        </w:rPr>
        <w:t xml:space="preserve"> a decisão proferida nos autos do Processo Administrativo SEI n.º 0011041-57.2023.8.01.0000, instaurado no âmbito deste Poder Judiciário,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b/>
          <w:color w:val="000000"/>
          <w:szCs w:val="24"/>
          <w:lang w:eastAsia="pt-BR"/>
        </w:rPr>
        <w:t>RESOLVEM</w:t>
      </w:r>
      <w:r w:rsidRPr="00BD0D8A">
        <w:rPr>
          <w:rFonts w:eastAsia="Times New Roman" w:cs="Arial"/>
          <w:color w:val="000000"/>
          <w:szCs w:val="24"/>
          <w:lang w:eastAsia="pt-BR"/>
        </w:rPr>
        <w:t>: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Art. 1º Regulamentar o processamento das medidas protetivas de urgência deferidas com fundamento na Lei nº 11.340/06 - Lei Maria da Penha, nos termos a seguir dispostos.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Art. 2º Deferida totalmente a medida protetiva de urgência (código vinculado à árvore 11423) ou parcial (código vinculado à árvore 11424), após o cumprimento das diligências, o processo deverá ser encerrado por decisão (código vinculado à árvore 14702) e imediatamente arquivado, recebendo a movimentação de arquivamento (código 246). Após a movimentação de arquivamento (código 246), deverá o feito ser movido para a fila “medida protetiva arquivada provisoriamente”, pelo prazo de 06 (seis) meses.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§ 1º Indeferida a medida protetiva de urgência (código vinculado à árvore 11425), após o cumprimento das diligências necessárias, o processo deverá ser encerrado por decisão (código vinculado à árvore 14702) e imediatamente arquivado de forma definitiva, recebendo a movimentação de arquivamento (código 246).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§ 2º Havendo inquérito policial ou ação penal em tramitação, o juiz determinará o traslado da decisão para o processo principal e procederá à alteração de fila da medida protetiva para o arquivamento definitivo (código 246).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§ 3º Decorrido o prazo referente ao arquivamento provisório e não havendo fatos que fundamentem a concessão de novas medidas protetivas, o procedimento será arquivado definitivamente.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§ 4º Persistindo o risco à integridade física, psicológica, sexual, patrimonial ou moral da ofendida, ou de seus dependentes, o juiz de primeiro grau poderá conceder novas medidas protetivas de urgência ou rever aquelas já concedidas, determinado o desarquivamento do processo para promover as deliberações necessárias.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Art. 2º Se durante o prazo determinado no art. 1º ocorrer o arquivamento do inquérito policial ou a extinção da punibilidade, a medida protetiva poderá ser revogada e arquivada definitivamente.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Art. 3º As medidas protetivas de urgência serão reavaliadas no momento do recebimento da denúncia.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Art. 4º Ao proferir a sentença, o juiz poderá revogar as medidas protetivas concedidas.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Art. 5º Os casos omissos serão decididos pela Corregedoria-Geral da Justiça.</w:t>
      </w:r>
    </w:p>
    <w:p w:rsidR="00BD0D8A" w:rsidRP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Default="00BD0D8A" w:rsidP="00BD0D8A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Art. 6º Este Provimento Conjunto entra em vigor na data da sua publicação.</w:t>
      </w:r>
    </w:p>
    <w:p w:rsidR="00E3458F" w:rsidRDefault="00E3458F" w:rsidP="00E3458F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BD0D8A" w:rsidRDefault="00BD0D8A" w:rsidP="00E3458F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BD0D8A">
        <w:rPr>
          <w:rFonts w:eastAsia="Times New Roman" w:cs="Arial"/>
          <w:color w:val="000000"/>
          <w:szCs w:val="24"/>
          <w:lang w:eastAsia="pt-BR"/>
        </w:rPr>
        <w:t>Publique-se. Cumpra-se.</w:t>
      </w:r>
    </w:p>
    <w:p w:rsidR="00BD0D8A" w:rsidRDefault="00BD0D8A" w:rsidP="00E3458F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E3458F" w:rsidRPr="00F936BB" w:rsidRDefault="00BD0D8A" w:rsidP="00E3458F">
      <w:pPr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Rio Branco-AC, 22</w:t>
      </w:r>
      <w:r w:rsidR="00E3458F">
        <w:rPr>
          <w:rFonts w:eastAsia="Times New Roman" w:cs="Arial"/>
          <w:color w:val="000000"/>
          <w:szCs w:val="24"/>
          <w:lang w:eastAsia="pt-BR"/>
        </w:rPr>
        <w:t xml:space="preserve"> de </w:t>
      </w:r>
      <w:r>
        <w:rPr>
          <w:rFonts w:eastAsia="Times New Roman" w:cs="Arial"/>
          <w:color w:val="000000"/>
          <w:szCs w:val="24"/>
          <w:lang w:eastAsia="pt-BR"/>
        </w:rPr>
        <w:t>dezembro</w:t>
      </w:r>
      <w:r w:rsidR="00E3458F" w:rsidRPr="006C3EAA">
        <w:rPr>
          <w:rFonts w:eastAsia="Times New Roman" w:cs="Arial"/>
          <w:color w:val="000000"/>
          <w:szCs w:val="24"/>
          <w:lang w:eastAsia="pt-BR"/>
        </w:rPr>
        <w:t xml:space="preserve"> de 2023.</w:t>
      </w:r>
    </w:p>
    <w:p w:rsidR="00E3458F" w:rsidRDefault="00E3458F" w:rsidP="00E3458F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E3458F" w:rsidRDefault="00E3458F" w:rsidP="00E3458F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E3458F" w:rsidRPr="00E3458F" w:rsidRDefault="00E3458F" w:rsidP="00E3458F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  <w:r w:rsidRPr="00E3458F">
        <w:rPr>
          <w:rFonts w:eastAsia="Times New Roman" w:cs="Arial"/>
          <w:color w:val="000000"/>
          <w:szCs w:val="24"/>
          <w:lang w:eastAsia="pt-BR"/>
        </w:rPr>
        <w:t xml:space="preserve">  </w:t>
      </w:r>
    </w:p>
    <w:p w:rsidR="00E3458F" w:rsidRPr="00E3458F" w:rsidRDefault="00E3458F" w:rsidP="00BD0D8A">
      <w:pPr>
        <w:tabs>
          <w:tab w:val="left" w:pos="3960"/>
        </w:tabs>
        <w:spacing w:line="240" w:lineRule="auto"/>
        <w:ind w:right="40" w:firstLine="0"/>
        <w:contextualSpacing w:val="0"/>
        <w:jc w:val="center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D</w:t>
      </w:r>
      <w:r w:rsidRPr="00E3458F">
        <w:rPr>
          <w:rFonts w:eastAsia="Times New Roman" w:cs="Arial"/>
          <w:color w:val="000000"/>
          <w:szCs w:val="24"/>
          <w:lang w:eastAsia="pt-BR"/>
        </w:rPr>
        <w:t xml:space="preserve">esembargadora </w:t>
      </w:r>
      <w:r w:rsidRPr="00E3458F">
        <w:rPr>
          <w:rFonts w:eastAsia="Times New Roman" w:cs="Arial"/>
          <w:b/>
          <w:color w:val="000000"/>
          <w:szCs w:val="24"/>
          <w:lang w:eastAsia="pt-BR"/>
        </w:rPr>
        <w:t>Regina Ferrari</w:t>
      </w:r>
    </w:p>
    <w:p w:rsidR="00E3458F" w:rsidRPr="00E3458F" w:rsidRDefault="00E3458F" w:rsidP="00BD0D8A">
      <w:pPr>
        <w:tabs>
          <w:tab w:val="left" w:pos="3960"/>
        </w:tabs>
        <w:spacing w:line="240" w:lineRule="auto"/>
        <w:ind w:right="40" w:firstLine="0"/>
        <w:contextualSpacing w:val="0"/>
        <w:jc w:val="center"/>
        <w:rPr>
          <w:rFonts w:eastAsia="Times New Roman" w:cs="Arial"/>
          <w:color w:val="000000"/>
          <w:szCs w:val="24"/>
          <w:lang w:eastAsia="pt-BR"/>
        </w:rPr>
      </w:pPr>
      <w:r w:rsidRPr="00E3458F">
        <w:rPr>
          <w:rFonts w:eastAsia="Times New Roman" w:cs="Arial"/>
          <w:color w:val="000000"/>
          <w:szCs w:val="24"/>
          <w:lang w:eastAsia="pt-BR"/>
        </w:rPr>
        <w:t>Presidente</w:t>
      </w:r>
    </w:p>
    <w:p w:rsidR="00E3458F" w:rsidRDefault="00E3458F" w:rsidP="00E3458F">
      <w:pPr>
        <w:tabs>
          <w:tab w:val="left" w:pos="3960"/>
        </w:tabs>
        <w:ind w:right="40"/>
        <w:contextualSpacing w:val="0"/>
        <w:jc w:val="center"/>
        <w:rPr>
          <w:rFonts w:eastAsia="Times New Roman" w:cs="Arial"/>
          <w:color w:val="000000"/>
          <w:szCs w:val="24"/>
          <w:lang w:eastAsia="pt-BR"/>
        </w:rPr>
      </w:pPr>
    </w:p>
    <w:p w:rsidR="00E3458F" w:rsidRDefault="00E3458F" w:rsidP="00E3458F">
      <w:pPr>
        <w:tabs>
          <w:tab w:val="left" w:pos="3960"/>
        </w:tabs>
        <w:ind w:right="40"/>
        <w:contextualSpacing w:val="0"/>
        <w:jc w:val="center"/>
        <w:rPr>
          <w:rFonts w:eastAsia="Times New Roman" w:cs="Arial"/>
          <w:color w:val="000000"/>
          <w:szCs w:val="24"/>
          <w:lang w:eastAsia="pt-BR"/>
        </w:rPr>
      </w:pPr>
    </w:p>
    <w:p w:rsidR="00E3458F" w:rsidRPr="00E3458F" w:rsidRDefault="00E3458F" w:rsidP="00E3458F">
      <w:pPr>
        <w:tabs>
          <w:tab w:val="left" w:pos="3960"/>
        </w:tabs>
        <w:ind w:right="40"/>
        <w:contextualSpacing w:val="0"/>
        <w:jc w:val="center"/>
        <w:rPr>
          <w:rFonts w:eastAsia="Times New Roman" w:cs="Arial"/>
          <w:color w:val="000000"/>
          <w:szCs w:val="24"/>
          <w:lang w:eastAsia="pt-BR"/>
        </w:rPr>
      </w:pPr>
    </w:p>
    <w:p w:rsidR="00E3458F" w:rsidRPr="00E3458F" w:rsidRDefault="00E3458F" w:rsidP="00BD0D8A">
      <w:pPr>
        <w:tabs>
          <w:tab w:val="left" w:pos="3960"/>
        </w:tabs>
        <w:spacing w:line="240" w:lineRule="auto"/>
        <w:ind w:right="40" w:firstLine="0"/>
        <w:contextualSpacing w:val="0"/>
        <w:jc w:val="center"/>
        <w:rPr>
          <w:rFonts w:eastAsia="Times New Roman" w:cs="Arial"/>
          <w:color w:val="000000"/>
          <w:szCs w:val="24"/>
          <w:lang w:eastAsia="pt-BR"/>
        </w:rPr>
      </w:pPr>
      <w:r w:rsidRPr="00E3458F">
        <w:rPr>
          <w:rFonts w:eastAsia="Times New Roman" w:cs="Arial"/>
          <w:color w:val="000000"/>
          <w:szCs w:val="24"/>
          <w:lang w:eastAsia="pt-BR"/>
        </w:rPr>
        <w:t xml:space="preserve">Desembargador </w:t>
      </w:r>
      <w:r w:rsidRPr="00E3458F">
        <w:rPr>
          <w:rFonts w:eastAsia="Times New Roman" w:cs="Arial"/>
          <w:b/>
          <w:color w:val="000000"/>
          <w:szCs w:val="24"/>
          <w:lang w:eastAsia="pt-BR"/>
        </w:rPr>
        <w:t>Samoel Evangelista</w:t>
      </w:r>
      <w:bookmarkStart w:id="0" w:name="_GoBack"/>
      <w:bookmarkEnd w:id="0"/>
    </w:p>
    <w:p w:rsidR="00E3458F" w:rsidRPr="00390915" w:rsidRDefault="00E3458F" w:rsidP="00BD0D8A">
      <w:pPr>
        <w:tabs>
          <w:tab w:val="left" w:pos="3960"/>
        </w:tabs>
        <w:spacing w:line="240" w:lineRule="auto"/>
        <w:ind w:right="40" w:firstLine="0"/>
        <w:contextualSpacing w:val="0"/>
        <w:jc w:val="center"/>
        <w:rPr>
          <w:rFonts w:eastAsia="Times New Roman" w:cs="Arial"/>
          <w:color w:val="000000"/>
          <w:szCs w:val="24"/>
          <w:lang w:eastAsia="pt-BR"/>
        </w:rPr>
      </w:pPr>
      <w:r w:rsidRPr="00E3458F">
        <w:rPr>
          <w:rFonts w:eastAsia="Times New Roman" w:cs="Arial"/>
          <w:color w:val="000000"/>
          <w:szCs w:val="24"/>
          <w:lang w:eastAsia="pt-BR"/>
        </w:rPr>
        <w:t>Corregedor-Geral da Justiça</w:t>
      </w:r>
    </w:p>
    <w:p w:rsidR="00390915" w:rsidRPr="00390915" w:rsidRDefault="00390915" w:rsidP="00390915">
      <w:pPr>
        <w:tabs>
          <w:tab w:val="left" w:pos="3960"/>
        </w:tabs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5D45E3" w:rsidRPr="005D45E3" w:rsidRDefault="005D45E3" w:rsidP="006F0060">
      <w:pPr>
        <w:tabs>
          <w:tab w:val="left" w:pos="3960"/>
        </w:tabs>
        <w:spacing w:line="240" w:lineRule="auto"/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5D45E3" w:rsidRDefault="005D45E3" w:rsidP="006F0060">
      <w:pPr>
        <w:tabs>
          <w:tab w:val="left" w:pos="3960"/>
        </w:tabs>
        <w:spacing w:line="240" w:lineRule="auto"/>
        <w:ind w:right="40"/>
        <w:contextualSpacing w:val="0"/>
        <w:rPr>
          <w:rFonts w:eastAsia="Times New Roman" w:cs="Arial"/>
          <w:color w:val="000000"/>
          <w:szCs w:val="24"/>
          <w:lang w:eastAsia="pt-BR"/>
        </w:rPr>
      </w:pPr>
    </w:p>
    <w:p w:rsidR="009F7794" w:rsidRDefault="004C2FED" w:rsidP="009F7794">
      <w:pPr>
        <w:pStyle w:val="Ttulo2"/>
        <w:rPr>
          <w:szCs w:val="24"/>
        </w:rPr>
      </w:pPr>
      <w:r w:rsidRPr="00EC61C9">
        <w:rPr>
          <w:szCs w:val="24"/>
        </w:rPr>
        <w:t>Publicado no DJE n</w:t>
      </w:r>
      <w:r w:rsidR="00526CC5">
        <w:rPr>
          <w:szCs w:val="24"/>
        </w:rPr>
        <w:t>.</w:t>
      </w:r>
      <w:r w:rsidRPr="00EC61C9">
        <w:rPr>
          <w:szCs w:val="24"/>
        </w:rPr>
        <w:t xml:space="preserve"> </w:t>
      </w:r>
      <w:r w:rsidR="00C035D0">
        <w:rPr>
          <w:szCs w:val="24"/>
        </w:rPr>
        <w:t>7.</w:t>
      </w:r>
      <w:r w:rsidR="00BD0D8A">
        <w:rPr>
          <w:szCs w:val="24"/>
        </w:rPr>
        <w:t>44</w:t>
      </w:r>
      <w:r w:rsidR="008E5CAB">
        <w:rPr>
          <w:szCs w:val="24"/>
        </w:rPr>
        <w:t>8</w:t>
      </w:r>
      <w:r w:rsidRPr="00EC61C9">
        <w:rPr>
          <w:szCs w:val="24"/>
        </w:rPr>
        <w:t xml:space="preserve">, de </w:t>
      </w:r>
      <w:r w:rsidR="003219E1">
        <w:rPr>
          <w:szCs w:val="24"/>
        </w:rPr>
        <w:t>2</w:t>
      </w:r>
      <w:r w:rsidR="00BD0D8A">
        <w:rPr>
          <w:szCs w:val="24"/>
        </w:rPr>
        <w:t>7</w:t>
      </w:r>
      <w:r w:rsidR="005D45E3">
        <w:rPr>
          <w:szCs w:val="24"/>
        </w:rPr>
        <w:t>.</w:t>
      </w:r>
      <w:r w:rsidR="00390915">
        <w:rPr>
          <w:szCs w:val="24"/>
        </w:rPr>
        <w:t>1</w:t>
      </w:r>
      <w:r w:rsidR="00BD0D8A">
        <w:rPr>
          <w:szCs w:val="24"/>
        </w:rPr>
        <w:t>2</w:t>
      </w:r>
      <w:r w:rsidR="00501B27">
        <w:rPr>
          <w:szCs w:val="24"/>
        </w:rPr>
        <w:t>.</w:t>
      </w:r>
      <w:r>
        <w:rPr>
          <w:szCs w:val="24"/>
        </w:rPr>
        <w:t>202</w:t>
      </w:r>
      <w:r w:rsidR="00C035D0">
        <w:rPr>
          <w:szCs w:val="24"/>
        </w:rPr>
        <w:t>3</w:t>
      </w:r>
      <w:r>
        <w:rPr>
          <w:szCs w:val="24"/>
        </w:rPr>
        <w:t>, p</w:t>
      </w:r>
      <w:r w:rsidRPr="00EC61C9">
        <w:rPr>
          <w:szCs w:val="24"/>
        </w:rPr>
        <w:t xml:space="preserve">. </w:t>
      </w:r>
      <w:r w:rsidR="00BD0D8A">
        <w:rPr>
          <w:szCs w:val="24"/>
        </w:rPr>
        <w:t>38-39</w:t>
      </w:r>
      <w:r w:rsidR="00390915">
        <w:rPr>
          <w:szCs w:val="24"/>
        </w:rPr>
        <w:t>.</w:t>
      </w:r>
    </w:p>
    <w:sectPr w:rsidR="009F7794" w:rsidSect="00767BF3">
      <w:headerReference w:type="default" r:id="rId8"/>
      <w:footerReference w:type="default" r:id="rId9"/>
      <w:pgSz w:w="11906" w:h="16838" w:code="9"/>
      <w:pgMar w:top="851" w:right="567" w:bottom="851" w:left="1134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F3" w:rsidRDefault="000B48F3" w:rsidP="009925B9">
      <w:pPr>
        <w:spacing w:line="240" w:lineRule="auto"/>
      </w:pPr>
      <w:r>
        <w:separator/>
      </w:r>
    </w:p>
  </w:endnote>
  <w:endnote w:type="continuationSeparator" w:id="0">
    <w:p w:rsidR="000B48F3" w:rsidRDefault="000B48F3" w:rsidP="00992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E0" w:rsidRDefault="00927B81" w:rsidP="00D76091">
    <w:pPr>
      <w:pStyle w:val="Rodap"/>
      <w:tabs>
        <w:tab w:val="clear" w:pos="8504"/>
        <w:tab w:val="left" w:pos="8222"/>
      </w:tabs>
      <w:ind w:right="-1" w:firstLine="0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inline distT="0" distB="0" distL="0" distR="0" wp14:anchorId="450E38DA" wp14:editId="4DA7DC82">
              <wp:extent cx="6452235" cy="0"/>
              <wp:effectExtent l="19050" t="19050" r="24765" b="19050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7CA7E3A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" strokecolor="silver" strokeweight="3pt">
              <w10:anchorlock/>
            </v:line>
          </w:pict>
        </mc:Fallback>
      </mc:AlternateContent>
    </w:r>
  </w:p>
  <w:p w:rsidR="006D3CE0" w:rsidRPr="003C3E44" w:rsidRDefault="006D3CE0" w:rsidP="005D3AE3">
    <w:pPr>
      <w:ind w:firstLine="0"/>
      <w:jc w:val="right"/>
    </w:pPr>
    <w:r>
      <w:rPr>
        <w:rFonts w:cs="Arial"/>
        <w:sz w:val="16"/>
        <w:szCs w:val="16"/>
      </w:rPr>
      <w:t>Pág</w:t>
    </w:r>
    <w:r w:rsidR="009B16B1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 xml:space="preserve"> 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PAGE</w:instrText>
    </w:r>
    <w:r w:rsidR="001845D7">
      <w:rPr>
        <w:rFonts w:cs="Arial"/>
        <w:sz w:val="16"/>
        <w:szCs w:val="16"/>
      </w:rPr>
      <w:fldChar w:fldCharType="separate"/>
    </w:r>
    <w:r w:rsidR="00BD0D8A">
      <w:rPr>
        <w:rFonts w:cs="Arial"/>
        <w:noProof/>
        <w:sz w:val="16"/>
        <w:szCs w:val="16"/>
      </w:rPr>
      <w:t>1</w:t>
    </w:r>
    <w:r w:rsidR="001845D7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/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NUMPAGES</w:instrText>
    </w:r>
    <w:r w:rsidR="001845D7">
      <w:rPr>
        <w:rFonts w:cs="Arial"/>
        <w:sz w:val="16"/>
        <w:szCs w:val="16"/>
      </w:rPr>
      <w:fldChar w:fldCharType="separate"/>
    </w:r>
    <w:r w:rsidR="00BD0D8A">
      <w:rPr>
        <w:rFonts w:cs="Arial"/>
        <w:noProof/>
        <w:sz w:val="16"/>
        <w:szCs w:val="16"/>
      </w:rPr>
      <w:t>3</w:t>
    </w:r>
    <w:r w:rsidR="001845D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F3" w:rsidRDefault="000B48F3" w:rsidP="009925B9">
      <w:pPr>
        <w:spacing w:line="240" w:lineRule="auto"/>
      </w:pPr>
      <w:r>
        <w:separator/>
      </w:r>
    </w:p>
  </w:footnote>
  <w:footnote w:type="continuationSeparator" w:id="0">
    <w:p w:rsidR="000B48F3" w:rsidRDefault="000B48F3" w:rsidP="00992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E0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4FB72524" wp14:editId="4018A38E">
          <wp:extent cx="542925" cy="533400"/>
          <wp:effectExtent l="19050" t="0" r="9525" b="0"/>
          <wp:docPr id="2" name="Imagem 2" descr="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178B" w:rsidRPr="0095178B" w:rsidRDefault="0095178B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0"/>
        <w:szCs w:val="20"/>
      </w:rPr>
    </w:pPr>
  </w:p>
  <w:p w:rsidR="006D3CE0" w:rsidRPr="0057535A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8"/>
        <w:szCs w:val="18"/>
      </w:rPr>
    </w:pPr>
    <w:r w:rsidRPr="0057535A">
      <w:rPr>
        <w:rFonts w:ascii="Arial" w:hAnsi="Arial" w:cs="Arial"/>
        <w:sz w:val="18"/>
        <w:szCs w:val="18"/>
      </w:rPr>
      <w:t>PODER JUDICIÁRIO DO ESTADO DO ACRE</w:t>
    </w:r>
  </w:p>
  <w:p w:rsidR="00D80DB1" w:rsidRDefault="00D80DB1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Tribunal de Justiça –</w:t>
    </w:r>
    <w:r w:rsidR="00656823">
      <w:rPr>
        <w:rFonts w:ascii="Arial" w:hAnsi="Arial" w:cs="Arial"/>
        <w:b/>
        <w:sz w:val="20"/>
        <w:szCs w:val="20"/>
      </w:rPr>
      <w:t xml:space="preserve"> Presidência e</w:t>
    </w:r>
    <w:r>
      <w:rPr>
        <w:rFonts w:ascii="Arial" w:hAnsi="Arial" w:cs="Arial"/>
        <w:b/>
        <w:sz w:val="20"/>
        <w:szCs w:val="20"/>
      </w:rPr>
      <w:t xml:space="preserve"> </w:t>
    </w:r>
    <w:r w:rsidR="00915470">
      <w:rPr>
        <w:rFonts w:ascii="Arial" w:hAnsi="Arial" w:cs="Arial"/>
        <w:b/>
        <w:sz w:val="20"/>
        <w:szCs w:val="20"/>
      </w:rPr>
      <w:t xml:space="preserve">Corregedoria </w:t>
    </w:r>
    <w:r w:rsidR="00303E8D">
      <w:rPr>
        <w:rFonts w:ascii="Arial" w:hAnsi="Arial" w:cs="Arial"/>
        <w:b/>
        <w:sz w:val="20"/>
        <w:szCs w:val="20"/>
      </w:rPr>
      <w:t>Geral da Justiça</w:t>
    </w:r>
    <w:r w:rsidR="00E94F95">
      <w:rPr>
        <w:rFonts w:ascii="Arial" w:hAnsi="Arial" w:cs="Arial"/>
        <w:b/>
        <w:sz w:val="20"/>
        <w:szCs w:val="20"/>
      </w:rPr>
      <w:t xml:space="preserve"> </w:t>
    </w:r>
  </w:p>
  <w:p w:rsidR="00193B7F" w:rsidRPr="00193B7F" w:rsidRDefault="00193B7F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4"/>
        <w:szCs w:val="4"/>
      </w:rPr>
    </w:pPr>
  </w:p>
  <w:p w:rsidR="00193B7F" w:rsidRPr="00193B7F" w:rsidRDefault="00193B7F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4"/>
        <w:szCs w:val="4"/>
      </w:rPr>
    </w:pPr>
  </w:p>
  <w:p w:rsidR="00D80DB1" w:rsidRDefault="00927B81" w:rsidP="005D3AE3">
    <w:pPr>
      <w:pStyle w:val="Cabealho"/>
      <w:ind w:firstLine="0"/>
      <w:rPr>
        <w:rFonts w:ascii="Arial" w:hAnsi="Arial" w:cs="Arial"/>
        <w:b/>
        <w:sz w:val="4"/>
        <w:szCs w:val="4"/>
      </w:rPr>
    </w:pPr>
    <w:r>
      <w:rPr>
        <w:rFonts w:ascii="Arial" w:hAnsi="Arial" w:cs="Arial"/>
        <w:b/>
        <w:noProof/>
        <w:sz w:val="4"/>
        <w:szCs w:val="4"/>
        <w:lang w:eastAsia="pt-BR"/>
      </w:rPr>
      <mc:AlternateContent>
        <mc:Choice Requires="wps">
          <w:drawing>
            <wp:inline distT="0" distB="0" distL="0" distR="0" wp14:anchorId="51E24CB5" wp14:editId="71A5AC5E">
              <wp:extent cx="6452235" cy="0"/>
              <wp:effectExtent l="9525" t="9525" r="15240" b="9525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66707F9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" strokecolor="#404040 [2429]" strokeweight="1pt">
              <w10:anchorlock/>
            </v:line>
          </w:pict>
        </mc:Fallback>
      </mc:AlternateContent>
    </w:r>
  </w:p>
  <w:p w:rsidR="006D3CE0" w:rsidRPr="0095178B" w:rsidRDefault="006D3CE0" w:rsidP="0095178B">
    <w:pPr>
      <w:pStyle w:val="Cabealho"/>
      <w:spacing w:line="360" w:lineRule="auto"/>
      <w:ind w:firstLine="0"/>
      <w:rPr>
        <w:rFonts w:ascii="Arial" w:hAnsi="Arial"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6C6"/>
    <w:multiLevelType w:val="hybridMultilevel"/>
    <w:tmpl w:val="8C2AC686"/>
    <w:lvl w:ilvl="0" w:tplc="CB76044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64E69F4"/>
    <w:multiLevelType w:val="hybridMultilevel"/>
    <w:tmpl w:val="3D1E27F8"/>
    <w:lvl w:ilvl="0" w:tplc="4F54C4CC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0B61"/>
    <w:multiLevelType w:val="hybridMultilevel"/>
    <w:tmpl w:val="446E9B1A"/>
    <w:lvl w:ilvl="0" w:tplc="B330CAF2">
      <w:start w:val="1"/>
      <w:numFmt w:val="lowerLetter"/>
      <w:lvlText w:val="%1)"/>
      <w:lvlJc w:val="left"/>
      <w:pPr>
        <w:ind w:left="567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65"/>
    <w:multiLevelType w:val="hybridMultilevel"/>
    <w:tmpl w:val="585E7E24"/>
    <w:lvl w:ilvl="0" w:tplc="9FFE6E7E">
      <w:start w:val="1"/>
      <w:numFmt w:val="lowerLetter"/>
      <w:suff w:val="space"/>
      <w:lvlText w:val="%1)"/>
      <w:lvlJc w:val="left"/>
      <w:pPr>
        <w:ind w:left="113" w:hanging="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13F"/>
    <w:multiLevelType w:val="hybridMultilevel"/>
    <w:tmpl w:val="D514E8BC"/>
    <w:lvl w:ilvl="0" w:tplc="50C89C96">
      <w:start w:val="1"/>
      <w:numFmt w:val="lowerLetter"/>
      <w:suff w:val="space"/>
      <w:lvlText w:val="%1)"/>
      <w:lvlJc w:val="left"/>
      <w:pPr>
        <w:ind w:left="113" w:hanging="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93DAB"/>
    <w:multiLevelType w:val="hybridMultilevel"/>
    <w:tmpl w:val="A78AE6D6"/>
    <w:lvl w:ilvl="0" w:tplc="44DC2AEA">
      <w:start w:val="1"/>
      <w:numFmt w:val="lowerLetter"/>
      <w:suff w:val="space"/>
      <w:lvlText w:val="%1)"/>
      <w:lvlJc w:val="left"/>
      <w:pPr>
        <w:ind w:left="113" w:hanging="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1534C87"/>
    <w:multiLevelType w:val="hybridMultilevel"/>
    <w:tmpl w:val="8D2E96CC"/>
    <w:lvl w:ilvl="0" w:tplc="265AD352">
      <w:start w:val="1"/>
      <w:numFmt w:val="lowerLetter"/>
      <w:lvlText w:val="%1)"/>
      <w:lvlJc w:val="left"/>
      <w:pPr>
        <w:ind w:left="57" w:firstLine="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F2D0B"/>
    <w:multiLevelType w:val="hybridMultilevel"/>
    <w:tmpl w:val="54606B70"/>
    <w:lvl w:ilvl="0" w:tplc="E4C6096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732D2B"/>
    <w:multiLevelType w:val="hybridMultilevel"/>
    <w:tmpl w:val="58B2FFD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49063BD0"/>
    <w:multiLevelType w:val="hybridMultilevel"/>
    <w:tmpl w:val="598CA90E"/>
    <w:lvl w:ilvl="0" w:tplc="F1306D24">
      <w:start w:val="1"/>
      <w:numFmt w:val="lowerLetter"/>
      <w:suff w:val="space"/>
      <w:lvlText w:val="%1)"/>
      <w:lvlJc w:val="left"/>
      <w:pPr>
        <w:ind w:left="113" w:hanging="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27A4F12"/>
    <w:multiLevelType w:val="multilevel"/>
    <w:tmpl w:val="3B720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D9276E6"/>
    <w:multiLevelType w:val="multilevel"/>
    <w:tmpl w:val="60B223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3C5341"/>
    <w:multiLevelType w:val="hybridMultilevel"/>
    <w:tmpl w:val="B82C0F84"/>
    <w:lvl w:ilvl="0" w:tplc="9AC63C4C">
      <w:start w:val="1"/>
      <w:numFmt w:val="lowerLetter"/>
      <w:suff w:val="space"/>
      <w:lvlText w:val="%1)"/>
      <w:lvlJc w:val="left"/>
      <w:pPr>
        <w:ind w:left="113" w:hanging="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B2EC5"/>
    <w:multiLevelType w:val="hybridMultilevel"/>
    <w:tmpl w:val="DF102D1E"/>
    <w:lvl w:ilvl="0" w:tplc="DE7481E0">
      <w:start w:val="1"/>
      <w:numFmt w:val="lowerLetter"/>
      <w:lvlText w:val="%1)"/>
      <w:lvlJc w:val="left"/>
      <w:pPr>
        <w:ind w:left="567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622CF1"/>
    <w:multiLevelType w:val="hybridMultilevel"/>
    <w:tmpl w:val="11F8D3A0"/>
    <w:lvl w:ilvl="0" w:tplc="ADCC0E0A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70C00"/>
    <w:multiLevelType w:val="hybridMultilevel"/>
    <w:tmpl w:val="2F704842"/>
    <w:lvl w:ilvl="0" w:tplc="A24A5D7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9365AD9"/>
    <w:multiLevelType w:val="hybridMultilevel"/>
    <w:tmpl w:val="62143474"/>
    <w:lvl w:ilvl="0" w:tplc="2B70F57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CF471CA"/>
    <w:multiLevelType w:val="hybridMultilevel"/>
    <w:tmpl w:val="A6FC8DDC"/>
    <w:lvl w:ilvl="0" w:tplc="2B7239BE">
      <w:start w:val="1"/>
      <w:numFmt w:val="lowerLetter"/>
      <w:suff w:val="space"/>
      <w:lvlText w:val="%1)"/>
      <w:lvlJc w:val="left"/>
      <w:pPr>
        <w:ind w:left="113" w:hanging="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6"/>
  </w:num>
  <w:num w:numId="5">
    <w:abstractNumId w:val="15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1"/>
  </w:num>
  <w:num w:numId="12">
    <w:abstractNumId w:val="17"/>
  </w:num>
  <w:num w:numId="13">
    <w:abstractNumId w:val="2"/>
  </w:num>
  <w:num w:numId="14">
    <w:abstractNumId w:val="13"/>
  </w:num>
  <w:num w:numId="15">
    <w:abstractNumId w:val="1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B9"/>
    <w:rsid w:val="000039D8"/>
    <w:rsid w:val="00020185"/>
    <w:rsid w:val="00024814"/>
    <w:rsid w:val="00027C87"/>
    <w:rsid w:val="00043B53"/>
    <w:rsid w:val="0005120E"/>
    <w:rsid w:val="00052E06"/>
    <w:rsid w:val="00053A96"/>
    <w:rsid w:val="00053F3B"/>
    <w:rsid w:val="00066953"/>
    <w:rsid w:val="00075FF0"/>
    <w:rsid w:val="0008210C"/>
    <w:rsid w:val="00090802"/>
    <w:rsid w:val="00094CB6"/>
    <w:rsid w:val="000A15BE"/>
    <w:rsid w:val="000A7949"/>
    <w:rsid w:val="000B48F3"/>
    <w:rsid w:val="000B5029"/>
    <w:rsid w:val="000D7052"/>
    <w:rsid w:val="000F16DE"/>
    <w:rsid w:val="000F5690"/>
    <w:rsid w:val="00101207"/>
    <w:rsid w:val="00112D77"/>
    <w:rsid w:val="0011569B"/>
    <w:rsid w:val="00116715"/>
    <w:rsid w:val="00130415"/>
    <w:rsid w:val="00137B38"/>
    <w:rsid w:val="0014561B"/>
    <w:rsid w:val="00146BA1"/>
    <w:rsid w:val="00160B1B"/>
    <w:rsid w:val="0016334B"/>
    <w:rsid w:val="0017210A"/>
    <w:rsid w:val="0018063A"/>
    <w:rsid w:val="001845D7"/>
    <w:rsid w:val="00184BA4"/>
    <w:rsid w:val="00186717"/>
    <w:rsid w:val="0018708D"/>
    <w:rsid w:val="00193B7F"/>
    <w:rsid w:val="001A3B1A"/>
    <w:rsid w:val="001B7036"/>
    <w:rsid w:val="001D4D78"/>
    <w:rsid w:val="001F1EDB"/>
    <w:rsid w:val="00203561"/>
    <w:rsid w:val="00206625"/>
    <w:rsid w:val="002071C2"/>
    <w:rsid w:val="00221BB0"/>
    <w:rsid w:val="002253CD"/>
    <w:rsid w:val="00225DBF"/>
    <w:rsid w:val="00231677"/>
    <w:rsid w:val="002407F9"/>
    <w:rsid w:val="00242241"/>
    <w:rsid w:val="00242E49"/>
    <w:rsid w:val="00244092"/>
    <w:rsid w:val="0024746C"/>
    <w:rsid w:val="00251CD8"/>
    <w:rsid w:val="00255B3B"/>
    <w:rsid w:val="00260E30"/>
    <w:rsid w:val="002612B6"/>
    <w:rsid w:val="00265B78"/>
    <w:rsid w:val="00270854"/>
    <w:rsid w:val="002750A0"/>
    <w:rsid w:val="002764BD"/>
    <w:rsid w:val="00282EC8"/>
    <w:rsid w:val="00285940"/>
    <w:rsid w:val="0028773B"/>
    <w:rsid w:val="00287ECB"/>
    <w:rsid w:val="00291CA8"/>
    <w:rsid w:val="00292A83"/>
    <w:rsid w:val="002A412D"/>
    <w:rsid w:val="002B21A2"/>
    <w:rsid w:val="002B2275"/>
    <w:rsid w:val="002B717F"/>
    <w:rsid w:val="002D1D49"/>
    <w:rsid w:val="002E0074"/>
    <w:rsid w:val="002E6570"/>
    <w:rsid w:val="002E7912"/>
    <w:rsid w:val="002F0DF1"/>
    <w:rsid w:val="002F2F73"/>
    <w:rsid w:val="002F3554"/>
    <w:rsid w:val="00301AC4"/>
    <w:rsid w:val="00303E8D"/>
    <w:rsid w:val="00307B07"/>
    <w:rsid w:val="003116CB"/>
    <w:rsid w:val="00314860"/>
    <w:rsid w:val="00314BF8"/>
    <w:rsid w:val="003219E1"/>
    <w:rsid w:val="00335DE8"/>
    <w:rsid w:val="0033627D"/>
    <w:rsid w:val="0033784B"/>
    <w:rsid w:val="0034309A"/>
    <w:rsid w:val="00344866"/>
    <w:rsid w:val="00361909"/>
    <w:rsid w:val="0036415C"/>
    <w:rsid w:val="0036458B"/>
    <w:rsid w:val="00367A29"/>
    <w:rsid w:val="00370BB1"/>
    <w:rsid w:val="00380B25"/>
    <w:rsid w:val="00386B9F"/>
    <w:rsid w:val="00390915"/>
    <w:rsid w:val="00393290"/>
    <w:rsid w:val="00395757"/>
    <w:rsid w:val="003A050E"/>
    <w:rsid w:val="003A2EA6"/>
    <w:rsid w:val="003B33D3"/>
    <w:rsid w:val="003C3E44"/>
    <w:rsid w:val="003D40A9"/>
    <w:rsid w:val="003D63BA"/>
    <w:rsid w:val="003E0DC5"/>
    <w:rsid w:val="003E6A51"/>
    <w:rsid w:val="003F6A3E"/>
    <w:rsid w:val="003F6F26"/>
    <w:rsid w:val="00414118"/>
    <w:rsid w:val="00416ED1"/>
    <w:rsid w:val="00427907"/>
    <w:rsid w:val="00433CD1"/>
    <w:rsid w:val="004407E1"/>
    <w:rsid w:val="004418FB"/>
    <w:rsid w:val="00446F07"/>
    <w:rsid w:val="0045096E"/>
    <w:rsid w:val="00452DEE"/>
    <w:rsid w:val="004557DC"/>
    <w:rsid w:val="00474CA2"/>
    <w:rsid w:val="00474D37"/>
    <w:rsid w:val="00480D97"/>
    <w:rsid w:val="004B15C6"/>
    <w:rsid w:val="004B51CC"/>
    <w:rsid w:val="004B6923"/>
    <w:rsid w:val="004C2FED"/>
    <w:rsid w:val="004D3FC8"/>
    <w:rsid w:val="004E55C2"/>
    <w:rsid w:val="004F2F72"/>
    <w:rsid w:val="004F5AB1"/>
    <w:rsid w:val="00501B27"/>
    <w:rsid w:val="005177C8"/>
    <w:rsid w:val="005250BF"/>
    <w:rsid w:val="0052683C"/>
    <w:rsid w:val="00526CC5"/>
    <w:rsid w:val="00536E8D"/>
    <w:rsid w:val="005502D1"/>
    <w:rsid w:val="00565B0C"/>
    <w:rsid w:val="00566F94"/>
    <w:rsid w:val="00572D8D"/>
    <w:rsid w:val="0057535A"/>
    <w:rsid w:val="005776CD"/>
    <w:rsid w:val="00584123"/>
    <w:rsid w:val="005856A3"/>
    <w:rsid w:val="005B216F"/>
    <w:rsid w:val="005B3EC9"/>
    <w:rsid w:val="005C2FFB"/>
    <w:rsid w:val="005C71E6"/>
    <w:rsid w:val="005D3AE3"/>
    <w:rsid w:val="005D45E3"/>
    <w:rsid w:val="005F112C"/>
    <w:rsid w:val="005F3789"/>
    <w:rsid w:val="005F3E5D"/>
    <w:rsid w:val="00604FE5"/>
    <w:rsid w:val="00605DAC"/>
    <w:rsid w:val="0061070B"/>
    <w:rsid w:val="00611721"/>
    <w:rsid w:val="00621525"/>
    <w:rsid w:val="00625727"/>
    <w:rsid w:val="0062575D"/>
    <w:rsid w:val="0063269D"/>
    <w:rsid w:val="006451BB"/>
    <w:rsid w:val="00646A10"/>
    <w:rsid w:val="0065103A"/>
    <w:rsid w:val="00654F34"/>
    <w:rsid w:val="00656823"/>
    <w:rsid w:val="006720C3"/>
    <w:rsid w:val="00685B48"/>
    <w:rsid w:val="0069000C"/>
    <w:rsid w:val="006B0AEB"/>
    <w:rsid w:val="006C11EB"/>
    <w:rsid w:val="006C3EAA"/>
    <w:rsid w:val="006C6D28"/>
    <w:rsid w:val="006C7D8B"/>
    <w:rsid w:val="006D3CE0"/>
    <w:rsid w:val="006D7166"/>
    <w:rsid w:val="006D7ECE"/>
    <w:rsid w:val="006E2B02"/>
    <w:rsid w:val="006F0060"/>
    <w:rsid w:val="006F2967"/>
    <w:rsid w:val="00705A52"/>
    <w:rsid w:val="0071382B"/>
    <w:rsid w:val="00716C46"/>
    <w:rsid w:val="0073610C"/>
    <w:rsid w:val="0074064F"/>
    <w:rsid w:val="007535B5"/>
    <w:rsid w:val="00760A02"/>
    <w:rsid w:val="007660CD"/>
    <w:rsid w:val="00767BF3"/>
    <w:rsid w:val="0077752D"/>
    <w:rsid w:val="0077799D"/>
    <w:rsid w:val="007858DF"/>
    <w:rsid w:val="007A6FF4"/>
    <w:rsid w:val="007B6A7C"/>
    <w:rsid w:val="007B70A3"/>
    <w:rsid w:val="007B70F5"/>
    <w:rsid w:val="007C762D"/>
    <w:rsid w:val="007D0453"/>
    <w:rsid w:val="007D4172"/>
    <w:rsid w:val="007E329E"/>
    <w:rsid w:val="007F1453"/>
    <w:rsid w:val="007F1909"/>
    <w:rsid w:val="00802751"/>
    <w:rsid w:val="00812C8A"/>
    <w:rsid w:val="008135CA"/>
    <w:rsid w:val="0082531F"/>
    <w:rsid w:val="008278BB"/>
    <w:rsid w:val="00843C66"/>
    <w:rsid w:val="00844F64"/>
    <w:rsid w:val="00846953"/>
    <w:rsid w:val="00851655"/>
    <w:rsid w:val="00857AFA"/>
    <w:rsid w:val="008602D9"/>
    <w:rsid w:val="0086120D"/>
    <w:rsid w:val="00863AEA"/>
    <w:rsid w:val="00863C54"/>
    <w:rsid w:val="00866C6F"/>
    <w:rsid w:val="00875E41"/>
    <w:rsid w:val="00880932"/>
    <w:rsid w:val="00884DA7"/>
    <w:rsid w:val="00891E61"/>
    <w:rsid w:val="00893972"/>
    <w:rsid w:val="00893FF7"/>
    <w:rsid w:val="0089649E"/>
    <w:rsid w:val="008A75A9"/>
    <w:rsid w:val="008B31EF"/>
    <w:rsid w:val="008C0A4C"/>
    <w:rsid w:val="008D2B06"/>
    <w:rsid w:val="008E256F"/>
    <w:rsid w:val="008E2B72"/>
    <w:rsid w:val="008E5CAB"/>
    <w:rsid w:val="008F3C2F"/>
    <w:rsid w:val="008F565E"/>
    <w:rsid w:val="009005E4"/>
    <w:rsid w:val="0090593C"/>
    <w:rsid w:val="00906C1D"/>
    <w:rsid w:val="00915470"/>
    <w:rsid w:val="00915D45"/>
    <w:rsid w:val="009201AD"/>
    <w:rsid w:val="00927B81"/>
    <w:rsid w:val="00937BB6"/>
    <w:rsid w:val="009469B1"/>
    <w:rsid w:val="0095178B"/>
    <w:rsid w:val="009547F5"/>
    <w:rsid w:val="00974FF1"/>
    <w:rsid w:val="009753C6"/>
    <w:rsid w:val="00983519"/>
    <w:rsid w:val="00984308"/>
    <w:rsid w:val="009925B9"/>
    <w:rsid w:val="00996120"/>
    <w:rsid w:val="009A0278"/>
    <w:rsid w:val="009A0617"/>
    <w:rsid w:val="009A5164"/>
    <w:rsid w:val="009A77C0"/>
    <w:rsid w:val="009B16B1"/>
    <w:rsid w:val="009C40E0"/>
    <w:rsid w:val="009C4287"/>
    <w:rsid w:val="009C4515"/>
    <w:rsid w:val="009D390D"/>
    <w:rsid w:val="009D6DD6"/>
    <w:rsid w:val="009E388F"/>
    <w:rsid w:val="009F7794"/>
    <w:rsid w:val="00A00490"/>
    <w:rsid w:val="00A01524"/>
    <w:rsid w:val="00A03C56"/>
    <w:rsid w:val="00A264F0"/>
    <w:rsid w:val="00A318FF"/>
    <w:rsid w:val="00A77607"/>
    <w:rsid w:val="00A84D80"/>
    <w:rsid w:val="00A92400"/>
    <w:rsid w:val="00A96ACE"/>
    <w:rsid w:val="00AA315F"/>
    <w:rsid w:val="00AA51F5"/>
    <w:rsid w:val="00AB2999"/>
    <w:rsid w:val="00AB5E39"/>
    <w:rsid w:val="00AB6575"/>
    <w:rsid w:val="00AC46C5"/>
    <w:rsid w:val="00AD047B"/>
    <w:rsid w:val="00AE16FD"/>
    <w:rsid w:val="00AE263C"/>
    <w:rsid w:val="00AF5D3B"/>
    <w:rsid w:val="00B009D3"/>
    <w:rsid w:val="00B012D0"/>
    <w:rsid w:val="00B041ED"/>
    <w:rsid w:val="00B12385"/>
    <w:rsid w:val="00B247A6"/>
    <w:rsid w:val="00B24DC1"/>
    <w:rsid w:val="00B47700"/>
    <w:rsid w:val="00B725CC"/>
    <w:rsid w:val="00B752C7"/>
    <w:rsid w:val="00B772E2"/>
    <w:rsid w:val="00B92220"/>
    <w:rsid w:val="00B93B26"/>
    <w:rsid w:val="00B9494E"/>
    <w:rsid w:val="00BA2415"/>
    <w:rsid w:val="00BA775E"/>
    <w:rsid w:val="00BB0D6C"/>
    <w:rsid w:val="00BB4B49"/>
    <w:rsid w:val="00BC1661"/>
    <w:rsid w:val="00BC7575"/>
    <w:rsid w:val="00BD0D8A"/>
    <w:rsid w:val="00BD2247"/>
    <w:rsid w:val="00BE282A"/>
    <w:rsid w:val="00BE79B8"/>
    <w:rsid w:val="00BF47FC"/>
    <w:rsid w:val="00BF793B"/>
    <w:rsid w:val="00C035D0"/>
    <w:rsid w:val="00C0381B"/>
    <w:rsid w:val="00C103F5"/>
    <w:rsid w:val="00C16C34"/>
    <w:rsid w:val="00C20517"/>
    <w:rsid w:val="00C20AEE"/>
    <w:rsid w:val="00C21E52"/>
    <w:rsid w:val="00C24246"/>
    <w:rsid w:val="00C37C33"/>
    <w:rsid w:val="00C42378"/>
    <w:rsid w:val="00C435A0"/>
    <w:rsid w:val="00C452EF"/>
    <w:rsid w:val="00C52179"/>
    <w:rsid w:val="00C6484F"/>
    <w:rsid w:val="00C662CD"/>
    <w:rsid w:val="00C82157"/>
    <w:rsid w:val="00C828C1"/>
    <w:rsid w:val="00C8410E"/>
    <w:rsid w:val="00C84711"/>
    <w:rsid w:val="00C92640"/>
    <w:rsid w:val="00CA03F7"/>
    <w:rsid w:val="00CA067B"/>
    <w:rsid w:val="00CA07D6"/>
    <w:rsid w:val="00CA541D"/>
    <w:rsid w:val="00CC14C4"/>
    <w:rsid w:val="00CC4BC5"/>
    <w:rsid w:val="00CC7970"/>
    <w:rsid w:val="00CD4F0D"/>
    <w:rsid w:val="00CE3FB5"/>
    <w:rsid w:val="00CF73A8"/>
    <w:rsid w:val="00D045C9"/>
    <w:rsid w:val="00D05159"/>
    <w:rsid w:val="00D051DB"/>
    <w:rsid w:val="00D059BE"/>
    <w:rsid w:val="00D23F03"/>
    <w:rsid w:val="00D27109"/>
    <w:rsid w:val="00D27321"/>
    <w:rsid w:val="00D4280C"/>
    <w:rsid w:val="00D50562"/>
    <w:rsid w:val="00D53DDC"/>
    <w:rsid w:val="00D654F0"/>
    <w:rsid w:val="00D72B7C"/>
    <w:rsid w:val="00D76091"/>
    <w:rsid w:val="00D76BC4"/>
    <w:rsid w:val="00D80DB1"/>
    <w:rsid w:val="00D83A46"/>
    <w:rsid w:val="00D83E04"/>
    <w:rsid w:val="00D844B5"/>
    <w:rsid w:val="00DB57C4"/>
    <w:rsid w:val="00DB594B"/>
    <w:rsid w:val="00DB72D0"/>
    <w:rsid w:val="00DB7A59"/>
    <w:rsid w:val="00DC08FD"/>
    <w:rsid w:val="00DC5B77"/>
    <w:rsid w:val="00DC6DA9"/>
    <w:rsid w:val="00DC791A"/>
    <w:rsid w:val="00DD1B1B"/>
    <w:rsid w:val="00DD3EBA"/>
    <w:rsid w:val="00DD5753"/>
    <w:rsid w:val="00DE2BCD"/>
    <w:rsid w:val="00DF1EE9"/>
    <w:rsid w:val="00E003B2"/>
    <w:rsid w:val="00E021B3"/>
    <w:rsid w:val="00E02CDD"/>
    <w:rsid w:val="00E02F1C"/>
    <w:rsid w:val="00E0659B"/>
    <w:rsid w:val="00E21B64"/>
    <w:rsid w:val="00E33D13"/>
    <w:rsid w:val="00E3458F"/>
    <w:rsid w:val="00E52E10"/>
    <w:rsid w:val="00E55C48"/>
    <w:rsid w:val="00E617A4"/>
    <w:rsid w:val="00E63425"/>
    <w:rsid w:val="00E66456"/>
    <w:rsid w:val="00E66587"/>
    <w:rsid w:val="00E7021A"/>
    <w:rsid w:val="00E71EE7"/>
    <w:rsid w:val="00E745A4"/>
    <w:rsid w:val="00E80F2E"/>
    <w:rsid w:val="00E86471"/>
    <w:rsid w:val="00E86B7C"/>
    <w:rsid w:val="00E91E7D"/>
    <w:rsid w:val="00E94F95"/>
    <w:rsid w:val="00EA5AC4"/>
    <w:rsid w:val="00EB678E"/>
    <w:rsid w:val="00EC137D"/>
    <w:rsid w:val="00EC21AA"/>
    <w:rsid w:val="00EC4037"/>
    <w:rsid w:val="00EC61C9"/>
    <w:rsid w:val="00EC7328"/>
    <w:rsid w:val="00ED2D8D"/>
    <w:rsid w:val="00EE5999"/>
    <w:rsid w:val="00EF42F6"/>
    <w:rsid w:val="00EF7DFD"/>
    <w:rsid w:val="00F0214A"/>
    <w:rsid w:val="00F16E69"/>
    <w:rsid w:val="00F337EE"/>
    <w:rsid w:val="00F517E7"/>
    <w:rsid w:val="00F541D8"/>
    <w:rsid w:val="00F66819"/>
    <w:rsid w:val="00F740CC"/>
    <w:rsid w:val="00F75E29"/>
    <w:rsid w:val="00F761F3"/>
    <w:rsid w:val="00F932ED"/>
    <w:rsid w:val="00F936BB"/>
    <w:rsid w:val="00F973D7"/>
    <w:rsid w:val="00FA138D"/>
    <w:rsid w:val="00FB559F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10BFF4"/>
  <w15:docId w15:val="{7773A8CD-96F8-428A-B858-5E777D8D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28"/>
    <w:pPr>
      <w:spacing w:after="0" w:line="360" w:lineRule="auto"/>
      <w:ind w:firstLine="1134"/>
      <w:contextualSpacing/>
      <w:jc w:val="both"/>
    </w:pPr>
    <w:rPr>
      <w:rFonts w:ascii="Arial" w:eastAsia="Calibri" w:hAnsi="Arial" w:cs="Times New Roman"/>
      <w:color w:val="000000" w:themeColor="text1"/>
      <w:sz w:val="24"/>
    </w:rPr>
  </w:style>
  <w:style w:type="paragraph" w:styleId="Ttulo1">
    <w:name w:val="heading 1"/>
    <w:aliases w:val="Alteração"/>
    <w:basedOn w:val="Normal"/>
    <w:next w:val="Normal"/>
    <w:link w:val="Ttulo1Char"/>
    <w:uiPriority w:val="9"/>
    <w:qFormat/>
    <w:rsid w:val="005D3AE3"/>
    <w:pPr>
      <w:keepNext/>
      <w:keepLines/>
      <w:outlineLvl w:val="0"/>
    </w:pPr>
    <w:rPr>
      <w:rFonts w:eastAsiaTheme="majorEastAsia" w:cstheme="majorBidi"/>
      <w:bCs/>
      <w:color w:val="0070C0"/>
      <w:szCs w:val="28"/>
    </w:rPr>
  </w:style>
  <w:style w:type="paragraph" w:styleId="Ttulo2">
    <w:name w:val="heading 2"/>
    <w:aliases w:val="Publicação"/>
    <w:basedOn w:val="Normal"/>
    <w:next w:val="Normal"/>
    <w:link w:val="Ttulo2Char"/>
    <w:uiPriority w:val="9"/>
    <w:unhideWhenUsed/>
    <w:qFormat/>
    <w:rsid w:val="005D3AE3"/>
    <w:pPr>
      <w:keepNext/>
      <w:keepLines/>
      <w:ind w:firstLine="0"/>
      <w:outlineLvl w:val="1"/>
    </w:pPr>
    <w:rPr>
      <w:rFonts w:eastAsiaTheme="majorEastAsia" w:cstheme="majorBidi"/>
      <w:bCs/>
      <w:color w:val="FF0000"/>
      <w:szCs w:val="26"/>
    </w:rPr>
  </w:style>
  <w:style w:type="paragraph" w:styleId="Ttulo3">
    <w:name w:val="heading 3"/>
    <w:aliases w:val="ASSINATURA"/>
    <w:basedOn w:val="Normal"/>
    <w:next w:val="Normal"/>
    <w:link w:val="Ttulo3Char"/>
    <w:uiPriority w:val="9"/>
    <w:unhideWhenUsed/>
    <w:qFormat/>
    <w:rsid w:val="0095178B"/>
    <w:pPr>
      <w:keepNext/>
      <w:keepLines/>
      <w:spacing w:line="240" w:lineRule="auto"/>
      <w:ind w:firstLine="0"/>
      <w:jc w:val="center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B67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3B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925B9"/>
  </w:style>
  <w:style w:type="paragraph" w:styleId="Rodap">
    <w:name w:val="footer"/>
    <w:basedOn w:val="Normal"/>
    <w:link w:val="RodapChar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9925B9"/>
  </w:style>
  <w:style w:type="paragraph" w:styleId="Textodebalo">
    <w:name w:val="Balloon Text"/>
    <w:basedOn w:val="Normal"/>
    <w:link w:val="TextodebaloChar"/>
    <w:uiPriority w:val="99"/>
    <w:semiHidden/>
    <w:unhideWhenUsed/>
    <w:rsid w:val="00992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B9"/>
    <w:rPr>
      <w:rFonts w:ascii="Tahoma" w:hAnsi="Tahoma" w:cs="Tahoma"/>
      <w:sz w:val="16"/>
      <w:szCs w:val="16"/>
    </w:rPr>
  </w:style>
  <w:style w:type="paragraph" w:styleId="SemEspaamento">
    <w:name w:val="No Spacing"/>
    <w:aliases w:val="Ementa"/>
    <w:basedOn w:val="Normal"/>
    <w:next w:val="Normal"/>
    <w:uiPriority w:val="1"/>
    <w:qFormat/>
    <w:rsid w:val="004B6923"/>
    <w:pPr>
      <w:ind w:left="5103" w:firstLine="0"/>
    </w:pPr>
  </w:style>
  <w:style w:type="character" w:styleId="Nmerodepgina">
    <w:name w:val="page number"/>
    <w:uiPriority w:val="99"/>
    <w:rsid w:val="009925B9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5856A3"/>
    <w:pPr>
      <w:ind w:firstLine="2127"/>
    </w:pPr>
    <w:rPr>
      <w:rFonts w:ascii="Footlight MT Light" w:eastAsia="Times New Roman" w:hAnsi="Footlight MT Ligh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856A3"/>
    <w:rPr>
      <w:rFonts w:ascii="Footlight MT Light" w:eastAsia="Times New Roman" w:hAnsi="Footlight MT Light" w:cs="Times New Roman"/>
      <w:sz w:val="28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B247A6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paragraph" w:customStyle="1" w:styleId="Pa1">
    <w:name w:val="Pa1"/>
    <w:basedOn w:val="Normal"/>
    <w:next w:val="Normal"/>
    <w:uiPriority w:val="99"/>
    <w:rsid w:val="004B6923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character" w:customStyle="1" w:styleId="Ttulo1Char">
    <w:name w:val="Título 1 Char"/>
    <w:aliases w:val="Alteração Char"/>
    <w:basedOn w:val="Fontepargpadro"/>
    <w:link w:val="Ttulo1"/>
    <w:uiPriority w:val="9"/>
    <w:rsid w:val="005D3AE3"/>
    <w:rPr>
      <w:rFonts w:ascii="Arial" w:eastAsiaTheme="majorEastAsia" w:hAnsi="Arial" w:cstheme="majorBidi"/>
      <w:bCs/>
      <w:color w:val="0070C0"/>
      <w:sz w:val="24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5178B"/>
    <w:pPr>
      <w:ind w:firstLine="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178B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tulo2Char">
    <w:name w:val="Título 2 Char"/>
    <w:aliases w:val="Publicação Char"/>
    <w:basedOn w:val="Fontepargpadro"/>
    <w:link w:val="Ttulo2"/>
    <w:uiPriority w:val="9"/>
    <w:rsid w:val="005D3AE3"/>
    <w:rPr>
      <w:rFonts w:ascii="Arial" w:eastAsiaTheme="majorEastAsia" w:hAnsi="Arial" w:cstheme="majorBidi"/>
      <w:bCs/>
      <w:color w:val="FF0000"/>
      <w:sz w:val="24"/>
      <w:szCs w:val="26"/>
    </w:rPr>
  </w:style>
  <w:style w:type="character" w:customStyle="1" w:styleId="Ttulo3Char">
    <w:name w:val="Título 3 Char"/>
    <w:aliases w:val="ASSINATURA Char"/>
    <w:basedOn w:val="Fontepargpadro"/>
    <w:link w:val="Ttulo3"/>
    <w:uiPriority w:val="9"/>
    <w:rsid w:val="0095178B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3B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B67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B67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678E"/>
    <w:rPr>
      <w:rFonts w:ascii="Arial" w:eastAsia="Calibri" w:hAnsi="Arial" w:cs="Times New Roman"/>
      <w:color w:val="000000" w:themeColor="text1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12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120E"/>
    <w:rPr>
      <w:rFonts w:ascii="Arial" w:eastAsia="Calibri" w:hAnsi="Arial" w:cs="Times New Roman"/>
      <w:color w:val="000000" w:themeColor="text1"/>
      <w:sz w:val="24"/>
    </w:rPr>
  </w:style>
  <w:style w:type="paragraph" w:styleId="PargrafodaLista">
    <w:name w:val="List Paragraph"/>
    <w:basedOn w:val="Normal"/>
    <w:uiPriority w:val="34"/>
    <w:qFormat/>
    <w:rsid w:val="00EC137D"/>
    <w:pPr>
      <w:ind w:left="720"/>
    </w:pPr>
  </w:style>
  <w:style w:type="paragraph" w:customStyle="1" w:styleId="tabelatextocentralizado">
    <w:name w:val="tabela_texto_centralizado"/>
    <w:basedOn w:val="Normal"/>
    <w:rsid w:val="0091547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/>
      <w:color w:val="auto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5470"/>
    <w:rPr>
      <w:b/>
      <w:bCs/>
    </w:rPr>
  </w:style>
  <w:style w:type="paragraph" w:customStyle="1" w:styleId="textojustificado">
    <w:name w:val="texto_justificado"/>
    <w:basedOn w:val="Normal"/>
    <w:rsid w:val="0091547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/>
      <w:color w:val="auto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91547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/>
      <w:color w:val="auto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1238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/>
      <w:color w:val="auto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238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/>
      <w:color w:val="auto"/>
      <w:szCs w:val="24"/>
      <w:lang w:eastAsia="pt-BR"/>
    </w:rPr>
  </w:style>
  <w:style w:type="paragraph" w:customStyle="1" w:styleId="textocentralizado">
    <w:name w:val="texto_centralizado"/>
    <w:basedOn w:val="Normal"/>
    <w:rsid w:val="00526CC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/>
      <w:color w:val="auto"/>
      <w:szCs w:val="24"/>
      <w:lang w:eastAsia="pt-BR"/>
    </w:rPr>
  </w:style>
  <w:style w:type="paragraph" w:customStyle="1" w:styleId="textoementa">
    <w:name w:val="texto_ementa"/>
    <w:basedOn w:val="Normal"/>
    <w:rsid w:val="00526CC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/>
      <w:color w:val="auto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26CC5"/>
    <w:rPr>
      <w:i/>
      <w:iCs/>
    </w:rPr>
  </w:style>
  <w:style w:type="character" w:styleId="Hyperlink">
    <w:name w:val="Hyperlink"/>
    <w:basedOn w:val="Fontepargpadro"/>
    <w:uiPriority w:val="99"/>
    <w:unhideWhenUsed/>
    <w:rsid w:val="003B33D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75FF0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1F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18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1B9A3-702D-4CEE-9931-56A3680D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Tribunal de Justiça do Acre</dc:creator>
  <cp:lastModifiedBy>ssucin</cp:lastModifiedBy>
  <cp:revision>2</cp:revision>
  <cp:lastPrinted>2023-10-24T15:48:00Z</cp:lastPrinted>
  <dcterms:created xsi:type="dcterms:W3CDTF">2023-12-27T12:23:00Z</dcterms:created>
  <dcterms:modified xsi:type="dcterms:W3CDTF">2023-12-27T12:23:00Z</dcterms:modified>
</cp:coreProperties>
</file>