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CD" w:rsidRPr="00E772CD" w:rsidRDefault="00E772CD" w:rsidP="005C02C2">
      <w:pPr>
        <w:pStyle w:val="Ttulo"/>
        <w:rPr>
          <w:rFonts w:eastAsiaTheme="minorHAnsi"/>
        </w:rPr>
      </w:pPr>
      <w:r w:rsidRPr="00E772CD">
        <w:rPr>
          <w:rFonts w:eastAsiaTheme="minorHAnsi"/>
        </w:rPr>
        <w:t xml:space="preserve">PORTARIA Nº 1414/2018 </w:t>
      </w:r>
    </w:p>
    <w:p w:rsidR="00E772CD" w:rsidRDefault="00E772CD" w:rsidP="00E772CD">
      <w:pPr>
        <w:rPr>
          <w:rFonts w:eastAsiaTheme="minorHAnsi" w:cs="Arial"/>
          <w:szCs w:val="24"/>
        </w:rPr>
      </w:pPr>
    </w:p>
    <w:p w:rsidR="00E772CD" w:rsidRPr="00E772CD" w:rsidRDefault="00E772CD" w:rsidP="00E772CD">
      <w:pPr>
        <w:rPr>
          <w:rFonts w:eastAsiaTheme="minorHAnsi" w:cs="Arial"/>
          <w:szCs w:val="24"/>
        </w:rPr>
      </w:pPr>
      <w:r w:rsidRPr="00E772CD">
        <w:rPr>
          <w:rFonts w:eastAsiaTheme="minorHAnsi" w:cs="Arial"/>
          <w:b/>
          <w:szCs w:val="24"/>
        </w:rPr>
        <w:t>O VICE-PRESIDENTE DO TRIBUNAL DE JUSTIÇA DO ESTADO DO ACRE</w:t>
      </w:r>
      <w:r w:rsidRPr="00E772CD">
        <w:rPr>
          <w:rFonts w:eastAsiaTheme="minorHAnsi" w:cs="Arial"/>
          <w:szCs w:val="24"/>
        </w:rPr>
        <w:t xml:space="preserve">, </w:t>
      </w:r>
      <w:r w:rsidR="005C02C2" w:rsidRPr="00E772CD">
        <w:rPr>
          <w:rFonts w:eastAsiaTheme="minorHAnsi" w:cs="Arial"/>
          <w:szCs w:val="24"/>
        </w:rPr>
        <w:t>no exercício da presidência</w:t>
      </w:r>
      <w:r w:rsidRPr="00E772CD">
        <w:rPr>
          <w:rFonts w:eastAsiaTheme="minorHAnsi" w:cs="Arial"/>
          <w:szCs w:val="24"/>
        </w:rPr>
        <w:t xml:space="preserve">, Desembargador </w:t>
      </w:r>
      <w:r w:rsidRPr="00B12332">
        <w:rPr>
          <w:rFonts w:eastAsiaTheme="minorHAnsi" w:cs="Arial"/>
          <w:bCs/>
          <w:szCs w:val="24"/>
        </w:rPr>
        <w:t>Francisco Djalma</w:t>
      </w:r>
      <w:r w:rsidRPr="00E772CD">
        <w:rPr>
          <w:rFonts w:eastAsiaTheme="minorHAnsi" w:cs="Arial"/>
          <w:szCs w:val="24"/>
        </w:rPr>
        <w:t xml:space="preserve">, no uso de suas atribuições legais, especialmente o disposto no Art. 16, II, e 37, § 3º, ambos da Lei Complementar Estadual nº 221/2010, no Art. 52, I, do Regimento Interno deste Tribunal e no Art. 3º, da Resolução 157/2011, do Tribunal Pleno Administrativo; </w:t>
      </w:r>
    </w:p>
    <w:p w:rsidR="00E772CD" w:rsidRDefault="00E772CD" w:rsidP="00E772CD">
      <w:pPr>
        <w:rPr>
          <w:rFonts w:eastAsiaTheme="minorHAnsi" w:cs="Arial"/>
          <w:b/>
          <w:bCs/>
          <w:szCs w:val="24"/>
        </w:rPr>
      </w:pPr>
    </w:p>
    <w:p w:rsidR="00E772CD" w:rsidRPr="00E772CD" w:rsidRDefault="00E772CD" w:rsidP="00E772CD">
      <w:pPr>
        <w:rPr>
          <w:rFonts w:eastAsiaTheme="minorHAnsi" w:cs="Arial"/>
          <w:szCs w:val="24"/>
        </w:rPr>
      </w:pPr>
      <w:r w:rsidRPr="00E772CD">
        <w:rPr>
          <w:rFonts w:eastAsiaTheme="minorHAnsi" w:cs="Arial"/>
          <w:b/>
          <w:bCs/>
          <w:szCs w:val="24"/>
        </w:rPr>
        <w:t xml:space="preserve">CONSIDERANDO </w:t>
      </w:r>
      <w:r w:rsidRPr="00E772CD">
        <w:rPr>
          <w:rFonts w:eastAsiaTheme="minorHAnsi" w:cs="Arial"/>
          <w:szCs w:val="24"/>
        </w:rPr>
        <w:t xml:space="preserve">que os jogos da Seleção Brasileira de Futebol na Copa do Mundo da FIFA de 2018, marcados para os dias 22 de junho, sexta-feira, e 27 de junho de 2018, quarta-feira, serão realizados, respectivamente, às 7h e às 13h do horário local; </w:t>
      </w:r>
    </w:p>
    <w:p w:rsidR="00E772CD" w:rsidRDefault="00E772CD" w:rsidP="00E772CD">
      <w:pPr>
        <w:rPr>
          <w:rFonts w:eastAsiaTheme="minorHAnsi" w:cs="Arial"/>
          <w:b/>
          <w:bCs/>
          <w:szCs w:val="24"/>
        </w:rPr>
      </w:pPr>
    </w:p>
    <w:p w:rsidR="00E772CD" w:rsidRPr="00E772CD" w:rsidRDefault="00E772CD" w:rsidP="00E772CD">
      <w:pPr>
        <w:rPr>
          <w:rFonts w:eastAsiaTheme="minorHAnsi" w:cs="Arial"/>
          <w:szCs w:val="24"/>
        </w:rPr>
      </w:pPr>
      <w:r w:rsidRPr="00E772CD">
        <w:rPr>
          <w:rFonts w:eastAsiaTheme="minorHAnsi" w:cs="Arial"/>
          <w:b/>
          <w:bCs/>
          <w:szCs w:val="24"/>
        </w:rPr>
        <w:t xml:space="preserve">CONSIDERANDO </w:t>
      </w:r>
      <w:r w:rsidRPr="00E772CD">
        <w:rPr>
          <w:rFonts w:eastAsiaTheme="minorHAnsi" w:cs="Arial"/>
          <w:szCs w:val="24"/>
        </w:rPr>
        <w:t>que na hipótese de classificação para as etapas subse</w:t>
      </w:r>
      <w:r w:rsidRPr="00E772CD">
        <w:rPr>
          <w:rFonts w:eastAsiaTheme="minorHAnsi" w:cs="Arial"/>
          <w:szCs w:val="24"/>
        </w:rPr>
        <w:softHyphen/>
        <w:t xml:space="preserve">quentes a Seleção Brasileira de Futebol poderá jogar em dias úteis; </w:t>
      </w:r>
    </w:p>
    <w:p w:rsidR="00E772CD" w:rsidRDefault="00E772CD" w:rsidP="00E772CD">
      <w:pPr>
        <w:rPr>
          <w:rFonts w:eastAsiaTheme="minorHAnsi" w:cs="Arial"/>
          <w:b/>
          <w:bCs/>
          <w:szCs w:val="24"/>
        </w:rPr>
      </w:pPr>
    </w:p>
    <w:p w:rsidR="00E772CD" w:rsidRPr="00E772CD" w:rsidRDefault="00E772CD" w:rsidP="00E772CD">
      <w:pPr>
        <w:rPr>
          <w:rFonts w:eastAsiaTheme="minorHAnsi" w:cs="Arial"/>
          <w:szCs w:val="24"/>
        </w:rPr>
      </w:pPr>
      <w:r w:rsidRPr="00E772CD">
        <w:rPr>
          <w:rFonts w:eastAsiaTheme="minorHAnsi" w:cs="Arial"/>
          <w:b/>
          <w:bCs/>
          <w:szCs w:val="24"/>
        </w:rPr>
        <w:t xml:space="preserve">CONSIDERANDO </w:t>
      </w:r>
      <w:r w:rsidRPr="00E772CD">
        <w:rPr>
          <w:rFonts w:eastAsiaTheme="minorHAnsi" w:cs="Arial"/>
          <w:szCs w:val="24"/>
        </w:rPr>
        <w:t>que o teor da Portaria n.º 46/2018, deste Egrégio Tribunal, que instituiu o calendário dos feriados e pontos facultativos a ser aplicado no Judiciário acreano no ano em exercício, omitiu-se quanto ao regime de expe</w:t>
      </w:r>
      <w:r w:rsidRPr="00E772CD">
        <w:rPr>
          <w:rFonts w:eastAsiaTheme="minorHAnsi" w:cs="Arial"/>
          <w:szCs w:val="24"/>
        </w:rPr>
        <w:softHyphen/>
        <w:t xml:space="preserve">diente previsto para os dias de jogos da Seleção Brasileira de Futebol na Copa do Mundo da FIFA de 2018; </w:t>
      </w:r>
    </w:p>
    <w:p w:rsidR="00E772CD" w:rsidRDefault="00E772CD" w:rsidP="00E772CD">
      <w:pPr>
        <w:rPr>
          <w:rFonts w:eastAsiaTheme="minorHAnsi" w:cs="Arial"/>
          <w:b/>
          <w:bCs/>
          <w:szCs w:val="24"/>
        </w:rPr>
      </w:pPr>
    </w:p>
    <w:p w:rsidR="00E772CD" w:rsidRPr="00E772CD" w:rsidRDefault="00E772CD" w:rsidP="00E772CD">
      <w:pPr>
        <w:rPr>
          <w:rFonts w:eastAsiaTheme="minorHAnsi" w:cs="Arial"/>
          <w:szCs w:val="24"/>
        </w:rPr>
      </w:pPr>
      <w:r w:rsidRPr="00E772CD">
        <w:rPr>
          <w:rFonts w:eastAsiaTheme="minorHAnsi" w:cs="Arial"/>
          <w:b/>
          <w:bCs/>
          <w:szCs w:val="24"/>
        </w:rPr>
        <w:t xml:space="preserve">CONSIDERANDO </w:t>
      </w:r>
      <w:r w:rsidRPr="00E772CD">
        <w:rPr>
          <w:rFonts w:eastAsiaTheme="minorHAnsi" w:cs="Arial"/>
          <w:szCs w:val="24"/>
        </w:rPr>
        <w:t xml:space="preserve">que nos termos do Art. 3º, da Resolução nº 157/2011, do Tribunal Pleno Administrativo, compete à Presidência deste Sodalício decidir sobre os casos omissos a respeito do expediente forense e da jornada diária de trabalho; </w:t>
      </w:r>
    </w:p>
    <w:p w:rsidR="00E772CD" w:rsidRDefault="00E772CD" w:rsidP="00E772CD">
      <w:pPr>
        <w:rPr>
          <w:rFonts w:eastAsiaTheme="minorHAnsi" w:cs="Arial"/>
          <w:b/>
          <w:bCs/>
          <w:szCs w:val="24"/>
        </w:rPr>
      </w:pPr>
    </w:p>
    <w:p w:rsidR="00E772CD" w:rsidRPr="00E772CD" w:rsidRDefault="00E772CD" w:rsidP="00E772CD">
      <w:pPr>
        <w:rPr>
          <w:rFonts w:eastAsiaTheme="minorHAnsi" w:cs="Arial"/>
          <w:szCs w:val="24"/>
        </w:rPr>
      </w:pPr>
      <w:r w:rsidRPr="00E772CD">
        <w:rPr>
          <w:rFonts w:eastAsiaTheme="minorHAnsi" w:cs="Arial"/>
          <w:b/>
          <w:bCs/>
          <w:szCs w:val="24"/>
        </w:rPr>
        <w:t xml:space="preserve">RESOLVE: </w:t>
      </w:r>
    </w:p>
    <w:p w:rsidR="00E772CD" w:rsidRDefault="00E772CD" w:rsidP="00E772CD">
      <w:pPr>
        <w:rPr>
          <w:rFonts w:eastAsiaTheme="minorHAnsi" w:cs="Arial"/>
          <w:szCs w:val="24"/>
        </w:rPr>
      </w:pPr>
    </w:p>
    <w:p w:rsidR="00E772CD" w:rsidRPr="00E772CD" w:rsidRDefault="00E772CD" w:rsidP="00E772CD">
      <w:pPr>
        <w:rPr>
          <w:rFonts w:eastAsiaTheme="minorHAnsi" w:cs="Arial"/>
          <w:szCs w:val="24"/>
        </w:rPr>
      </w:pPr>
      <w:r w:rsidRPr="00E772CD">
        <w:rPr>
          <w:rFonts w:eastAsiaTheme="minorHAnsi" w:cs="Arial"/>
          <w:b/>
          <w:szCs w:val="24"/>
        </w:rPr>
        <w:t>Art. 1º</w:t>
      </w:r>
      <w:r>
        <w:rPr>
          <w:rFonts w:eastAsiaTheme="minorHAnsi" w:cs="Arial"/>
          <w:szCs w:val="24"/>
        </w:rPr>
        <w:t xml:space="preserve"> </w:t>
      </w:r>
      <w:r w:rsidRPr="00E772CD">
        <w:rPr>
          <w:rFonts w:eastAsiaTheme="minorHAnsi" w:cs="Arial"/>
          <w:szCs w:val="24"/>
        </w:rPr>
        <w:t>Suspender o expediente forense nos Órgãos Jurisdicionais e Adminis</w:t>
      </w:r>
      <w:r w:rsidRPr="00E772CD">
        <w:rPr>
          <w:rFonts w:eastAsiaTheme="minorHAnsi" w:cs="Arial"/>
          <w:szCs w:val="24"/>
        </w:rPr>
        <w:softHyphen/>
        <w:t xml:space="preserve">trativos do Poder Judiciário Acreano, nos dias 22 de junho, sexta-feira, e 27 de junho de 2018, quarta-feira. </w:t>
      </w:r>
    </w:p>
    <w:p w:rsidR="00E772CD" w:rsidRDefault="00E772CD" w:rsidP="00E772CD">
      <w:pPr>
        <w:rPr>
          <w:rFonts w:eastAsiaTheme="minorHAnsi" w:cs="Arial"/>
          <w:szCs w:val="24"/>
        </w:rPr>
      </w:pPr>
    </w:p>
    <w:p w:rsidR="00E772CD" w:rsidRPr="00E772CD" w:rsidRDefault="00E772CD" w:rsidP="00E772CD">
      <w:pPr>
        <w:rPr>
          <w:rFonts w:eastAsiaTheme="minorHAnsi" w:cs="Arial"/>
          <w:szCs w:val="24"/>
        </w:rPr>
      </w:pPr>
      <w:r w:rsidRPr="00E772CD">
        <w:rPr>
          <w:rFonts w:eastAsiaTheme="minorHAnsi" w:cs="Arial"/>
          <w:b/>
          <w:szCs w:val="24"/>
        </w:rPr>
        <w:lastRenderedPageBreak/>
        <w:t>Parágrafo</w:t>
      </w:r>
      <w:r w:rsidRPr="00E772CD">
        <w:rPr>
          <w:rFonts w:eastAsiaTheme="minorHAnsi" w:cs="Arial"/>
          <w:szCs w:val="24"/>
        </w:rPr>
        <w:t xml:space="preserve"> </w:t>
      </w:r>
      <w:r w:rsidRPr="00E772CD">
        <w:rPr>
          <w:rFonts w:eastAsiaTheme="minorHAnsi" w:cs="Arial"/>
          <w:b/>
          <w:szCs w:val="24"/>
        </w:rPr>
        <w:t>único</w:t>
      </w:r>
      <w:r w:rsidRPr="00E772CD">
        <w:rPr>
          <w:rFonts w:eastAsiaTheme="minorHAnsi" w:cs="Arial"/>
          <w:szCs w:val="24"/>
        </w:rPr>
        <w:t>. Em caso de classificação para as etapas subsequentes, es</w:t>
      </w:r>
      <w:r w:rsidRPr="00E772CD">
        <w:rPr>
          <w:rFonts w:eastAsiaTheme="minorHAnsi" w:cs="Arial"/>
          <w:szCs w:val="24"/>
        </w:rPr>
        <w:softHyphen/>
        <w:t xml:space="preserve">tender a medida adotada no caput deste artigo aos dias úteis em que houver jogos da Seleção Brasileira de Futebol nas demais fases do referido torneio. </w:t>
      </w:r>
    </w:p>
    <w:p w:rsidR="00E772CD" w:rsidRDefault="00E772CD" w:rsidP="00E772CD">
      <w:pPr>
        <w:rPr>
          <w:rFonts w:eastAsiaTheme="minorHAnsi" w:cs="Arial"/>
          <w:szCs w:val="24"/>
        </w:rPr>
      </w:pPr>
    </w:p>
    <w:p w:rsidR="00E772CD" w:rsidRPr="00E772CD" w:rsidRDefault="00E772CD" w:rsidP="00E772CD">
      <w:pPr>
        <w:rPr>
          <w:rFonts w:eastAsiaTheme="minorHAnsi" w:cs="Arial"/>
          <w:szCs w:val="24"/>
        </w:rPr>
      </w:pPr>
      <w:r w:rsidRPr="00E772CD">
        <w:rPr>
          <w:rFonts w:eastAsiaTheme="minorHAnsi" w:cs="Arial"/>
          <w:b/>
          <w:szCs w:val="24"/>
        </w:rPr>
        <w:t>Art. 2º</w:t>
      </w:r>
      <w:r>
        <w:rPr>
          <w:rFonts w:eastAsiaTheme="minorHAnsi" w:cs="Arial"/>
          <w:szCs w:val="24"/>
        </w:rPr>
        <w:t xml:space="preserve"> </w:t>
      </w:r>
      <w:r w:rsidRPr="00E772CD">
        <w:rPr>
          <w:rFonts w:eastAsiaTheme="minorHAnsi" w:cs="Arial"/>
          <w:szCs w:val="24"/>
        </w:rPr>
        <w:t>Prorrogar, automaticamente, para os dias 25 e 28 de junho de 2018 (segunda-feira e quinta-feira) os prazos que se iniciarem ou encerrarem, res</w:t>
      </w:r>
      <w:r w:rsidRPr="00E772CD">
        <w:rPr>
          <w:rFonts w:eastAsiaTheme="minorHAnsi" w:cs="Arial"/>
          <w:szCs w:val="24"/>
        </w:rPr>
        <w:softHyphen/>
        <w:t xml:space="preserve">pectivamente, nos dias 22 e 27 de junho de 2018. </w:t>
      </w:r>
    </w:p>
    <w:p w:rsidR="00E772CD" w:rsidRDefault="00E772CD" w:rsidP="00E772CD">
      <w:pPr>
        <w:rPr>
          <w:rFonts w:eastAsiaTheme="minorHAnsi" w:cs="Arial"/>
          <w:szCs w:val="24"/>
        </w:rPr>
      </w:pPr>
    </w:p>
    <w:p w:rsidR="00F97879" w:rsidRPr="00E772CD" w:rsidRDefault="00E772CD" w:rsidP="00E772CD">
      <w:pPr>
        <w:rPr>
          <w:rFonts w:eastAsiaTheme="minorHAnsi" w:cs="Arial"/>
          <w:szCs w:val="24"/>
        </w:rPr>
      </w:pPr>
      <w:r w:rsidRPr="00E772CD">
        <w:rPr>
          <w:rFonts w:eastAsiaTheme="minorHAnsi" w:cs="Arial"/>
          <w:b/>
          <w:szCs w:val="24"/>
        </w:rPr>
        <w:t>Parágrafo</w:t>
      </w:r>
      <w:r w:rsidRPr="00E772CD">
        <w:rPr>
          <w:rFonts w:eastAsiaTheme="minorHAnsi" w:cs="Arial"/>
          <w:szCs w:val="24"/>
        </w:rPr>
        <w:t xml:space="preserve"> </w:t>
      </w:r>
      <w:r w:rsidRPr="00E772CD">
        <w:rPr>
          <w:rFonts w:eastAsiaTheme="minorHAnsi" w:cs="Arial"/>
          <w:b/>
          <w:szCs w:val="24"/>
        </w:rPr>
        <w:t>único</w:t>
      </w:r>
      <w:r w:rsidRPr="00E772CD">
        <w:rPr>
          <w:rFonts w:eastAsiaTheme="minorHAnsi" w:cs="Arial"/>
          <w:szCs w:val="24"/>
        </w:rPr>
        <w:t>. Em caso de classificação para as etapas subsequentes, es</w:t>
      </w:r>
      <w:r w:rsidRPr="00E772CD">
        <w:rPr>
          <w:rFonts w:eastAsiaTheme="minorHAnsi" w:cs="Arial"/>
          <w:szCs w:val="24"/>
        </w:rPr>
        <w:softHyphen/>
        <w:t>tender a medida adotada no caput deste artigo aos dias úteis consecutivos ao que houver jogos da Seleção Brasileira de Futebol nas demais fases do referido torneio.</w:t>
      </w:r>
    </w:p>
    <w:p w:rsidR="00E772CD" w:rsidRDefault="00E772CD" w:rsidP="00E772CD">
      <w:pPr>
        <w:rPr>
          <w:rFonts w:eastAsiaTheme="minorHAnsi" w:cs="Arial"/>
          <w:szCs w:val="24"/>
        </w:rPr>
      </w:pPr>
    </w:p>
    <w:p w:rsidR="00E772CD" w:rsidRPr="00E772CD" w:rsidRDefault="00E772CD" w:rsidP="00E772CD">
      <w:pPr>
        <w:rPr>
          <w:rFonts w:eastAsiaTheme="minorHAnsi" w:cs="Arial"/>
          <w:szCs w:val="24"/>
        </w:rPr>
      </w:pPr>
      <w:r w:rsidRPr="00E772CD">
        <w:rPr>
          <w:rFonts w:eastAsiaTheme="minorHAnsi" w:cs="Arial"/>
          <w:b/>
          <w:szCs w:val="24"/>
        </w:rPr>
        <w:t>Art. 3º</w:t>
      </w:r>
      <w:r>
        <w:rPr>
          <w:rFonts w:eastAsiaTheme="minorHAnsi" w:cs="Arial"/>
          <w:szCs w:val="24"/>
        </w:rPr>
        <w:t xml:space="preserve"> </w:t>
      </w:r>
      <w:r w:rsidRPr="00E772CD">
        <w:rPr>
          <w:rFonts w:eastAsiaTheme="minorHAnsi" w:cs="Arial"/>
          <w:szCs w:val="24"/>
        </w:rPr>
        <w:t xml:space="preserve">O regime de plantão do Judiciário do 1º e do 2º Grau de Jurisdição deverá ser aplicado nas referidas datas. </w:t>
      </w:r>
    </w:p>
    <w:p w:rsidR="00E772CD" w:rsidRDefault="00E772CD" w:rsidP="00E772CD">
      <w:pPr>
        <w:rPr>
          <w:rFonts w:eastAsiaTheme="minorHAnsi" w:cs="Arial"/>
          <w:szCs w:val="24"/>
        </w:rPr>
      </w:pPr>
    </w:p>
    <w:p w:rsidR="00E772CD" w:rsidRPr="00E772CD" w:rsidRDefault="00E772CD" w:rsidP="00E772CD">
      <w:pPr>
        <w:rPr>
          <w:rFonts w:eastAsiaTheme="minorHAnsi" w:cs="Arial"/>
          <w:szCs w:val="24"/>
        </w:rPr>
      </w:pPr>
      <w:r w:rsidRPr="00E772CD">
        <w:rPr>
          <w:rFonts w:eastAsiaTheme="minorHAnsi" w:cs="Arial"/>
          <w:b/>
          <w:szCs w:val="24"/>
        </w:rPr>
        <w:t>Art. 4º</w:t>
      </w:r>
      <w:r>
        <w:rPr>
          <w:rFonts w:eastAsiaTheme="minorHAnsi" w:cs="Arial"/>
          <w:szCs w:val="24"/>
        </w:rPr>
        <w:t xml:space="preserve"> </w:t>
      </w:r>
      <w:r w:rsidRPr="00E772CD">
        <w:rPr>
          <w:rFonts w:eastAsiaTheme="minorHAnsi" w:cs="Arial"/>
          <w:szCs w:val="24"/>
        </w:rPr>
        <w:t>Os efeitos da presente Portaria não atingem</w:t>
      </w:r>
      <w:r w:rsidR="00B41B3B">
        <w:rPr>
          <w:rFonts w:eastAsiaTheme="minorHAnsi" w:cs="Arial"/>
          <w:szCs w:val="24"/>
        </w:rPr>
        <w:t xml:space="preserve"> o expediente dos servi</w:t>
      </w:r>
      <w:r w:rsidR="00B41B3B">
        <w:rPr>
          <w:rFonts w:eastAsiaTheme="minorHAnsi" w:cs="Arial"/>
          <w:szCs w:val="24"/>
        </w:rPr>
        <w:softHyphen/>
        <w:t xml:space="preserve">dores </w:t>
      </w:r>
      <w:r w:rsidRPr="00E772CD">
        <w:rPr>
          <w:rFonts w:eastAsiaTheme="minorHAnsi" w:cs="Arial"/>
          <w:szCs w:val="24"/>
        </w:rPr>
        <w:t xml:space="preserve">agentes de segurança - que atuam na área de segurança institucional. </w:t>
      </w:r>
    </w:p>
    <w:p w:rsidR="00E772CD" w:rsidRDefault="00E772CD" w:rsidP="00E772CD">
      <w:pPr>
        <w:rPr>
          <w:rFonts w:eastAsiaTheme="minorHAnsi" w:cs="Arial"/>
          <w:szCs w:val="24"/>
        </w:rPr>
      </w:pPr>
    </w:p>
    <w:p w:rsidR="00E772CD" w:rsidRPr="00E772CD" w:rsidRDefault="00126695" w:rsidP="00E772CD">
      <w:pPr>
        <w:rPr>
          <w:rFonts w:eastAsiaTheme="minorHAnsi" w:cs="Arial"/>
          <w:szCs w:val="24"/>
        </w:rPr>
      </w:pPr>
      <w:r w:rsidRPr="00126695">
        <w:rPr>
          <w:rFonts w:eastAsiaTheme="minorHAnsi" w:cs="Arial"/>
          <w:b/>
          <w:szCs w:val="24"/>
        </w:rPr>
        <w:t>Art. 5º</w:t>
      </w:r>
      <w:r>
        <w:rPr>
          <w:rFonts w:eastAsiaTheme="minorHAnsi" w:cs="Arial"/>
          <w:szCs w:val="24"/>
        </w:rPr>
        <w:t xml:space="preserve"> </w:t>
      </w:r>
      <w:r w:rsidR="00E772CD" w:rsidRPr="00E772CD">
        <w:rPr>
          <w:rFonts w:eastAsiaTheme="minorHAnsi" w:cs="Arial"/>
          <w:szCs w:val="24"/>
        </w:rPr>
        <w:t xml:space="preserve">Esta portaria entra em vigor na data de sua publicação. </w:t>
      </w:r>
    </w:p>
    <w:p w:rsidR="00E772CD" w:rsidRDefault="00E772CD" w:rsidP="00E772CD">
      <w:pPr>
        <w:rPr>
          <w:rFonts w:eastAsiaTheme="minorHAnsi" w:cs="Arial"/>
          <w:szCs w:val="24"/>
        </w:rPr>
      </w:pPr>
    </w:p>
    <w:p w:rsidR="00E772CD" w:rsidRPr="00E772CD" w:rsidRDefault="00E772CD" w:rsidP="00E772CD">
      <w:pPr>
        <w:rPr>
          <w:rFonts w:eastAsiaTheme="minorHAnsi" w:cs="Arial"/>
          <w:szCs w:val="24"/>
        </w:rPr>
      </w:pPr>
      <w:r w:rsidRPr="00E772CD">
        <w:rPr>
          <w:rFonts w:eastAsiaTheme="minorHAnsi" w:cs="Arial"/>
          <w:szCs w:val="24"/>
        </w:rPr>
        <w:t>Publique-se e cumpra</w:t>
      </w:r>
      <w:r w:rsidR="004B7F11">
        <w:rPr>
          <w:rFonts w:eastAsiaTheme="minorHAnsi" w:cs="Arial"/>
          <w:szCs w:val="24"/>
        </w:rPr>
        <w:t>-se com as cautelas necessárias.</w:t>
      </w:r>
    </w:p>
    <w:p w:rsidR="00E772CD" w:rsidRDefault="00E772CD" w:rsidP="00E772CD">
      <w:pPr>
        <w:rPr>
          <w:rFonts w:eastAsiaTheme="minorHAnsi" w:cs="Arial"/>
          <w:szCs w:val="24"/>
        </w:rPr>
      </w:pPr>
    </w:p>
    <w:p w:rsidR="00E772CD" w:rsidRPr="00E772CD" w:rsidRDefault="00E772CD" w:rsidP="00E772CD">
      <w:pPr>
        <w:rPr>
          <w:szCs w:val="24"/>
        </w:rPr>
      </w:pPr>
      <w:r w:rsidRPr="00E772CD">
        <w:rPr>
          <w:rFonts w:eastAsiaTheme="minorHAnsi" w:cs="Arial"/>
          <w:szCs w:val="24"/>
        </w:rPr>
        <w:t>Rio Branco-AC, 06 de junho de 2018.</w:t>
      </w:r>
    </w:p>
    <w:p w:rsidR="00E772CD" w:rsidRDefault="00E772CD" w:rsidP="00E772CD">
      <w:pPr>
        <w:rPr>
          <w:rFonts w:eastAsiaTheme="minorHAnsi" w:cs="Arial"/>
          <w:szCs w:val="24"/>
        </w:rPr>
      </w:pPr>
    </w:p>
    <w:p w:rsidR="00E772CD" w:rsidRDefault="00E772CD" w:rsidP="00E772CD">
      <w:pPr>
        <w:rPr>
          <w:rFonts w:eastAsiaTheme="minorHAnsi" w:cs="Arial"/>
          <w:szCs w:val="24"/>
        </w:rPr>
      </w:pPr>
    </w:p>
    <w:p w:rsidR="00E772CD" w:rsidRDefault="00E772CD" w:rsidP="00E772CD">
      <w:pPr>
        <w:rPr>
          <w:rFonts w:eastAsiaTheme="minorHAnsi" w:cs="Arial"/>
          <w:szCs w:val="24"/>
        </w:rPr>
      </w:pPr>
    </w:p>
    <w:p w:rsidR="00E772CD" w:rsidRPr="00E772CD" w:rsidRDefault="00E772CD" w:rsidP="00E772CD">
      <w:pPr>
        <w:pStyle w:val="Ttulo3"/>
        <w:rPr>
          <w:rFonts w:eastAsiaTheme="minorHAnsi"/>
        </w:rPr>
      </w:pPr>
      <w:r w:rsidRPr="00E772CD">
        <w:rPr>
          <w:rFonts w:eastAsiaTheme="minorHAnsi"/>
        </w:rPr>
        <w:t xml:space="preserve">Desembargador </w:t>
      </w:r>
      <w:r w:rsidRPr="00E772CD">
        <w:rPr>
          <w:rFonts w:eastAsiaTheme="minorHAnsi"/>
          <w:b/>
        </w:rPr>
        <w:t>Francisco</w:t>
      </w:r>
      <w:r w:rsidRPr="00E772CD">
        <w:rPr>
          <w:rFonts w:eastAsiaTheme="minorHAnsi"/>
        </w:rPr>
        <w:t xml:space="preserve"> </w:t>
      </w:r>
      <w:r w:rsidRPr="00E772CD">
        <w:rPr>
          <w:rFonts w:eastAsiaTheme="minorHAnsi"/>
          <w:b/>
        </w:rPr>
        <w:t>Djalma</w:t>
      </w:r>
      <w:r w:rsidRPr="00E772CD">
        <w:rPr>
          <w:rFonts w:eastAsiaTheme="minorHAnsi"/>
        </w:rPr>
        <w:t xml:space="preserve"> </w:t>
      </w:r>
    </w:p>
    <w:p w:rsidR="00E772CD" w:rsidRDefault="00E772CD" w:rsidP="00E772CD">
      <w:pPr>
        <w:pStyle w:val="Ttulo3"/>
        <w:rPr>
          <w:rFonts w:eastAsiaTheme="minorHAnsi"/>
        </w:rPr>
      </w:pPr>
      <w:r w:rsidRPr="00E772CD">
        <w:rPr>
          <w:rFonts w:eastAsiaTheme="minorHAnsi"/>
        </w:rPr>
        <w:t xml:space="preserve">Presidente em exercício </w:t>
      </w:r>
    </w:p>
    <w:p w:rsidR="00E772CD" w:rsidRDefault="00E772CD" w:rsidP="00E772CD">
      <w:pPr>
        <w:rPr>
          <w:rFonts w:eastAsiaTheme="minorHAnsi" w:cs="Arial"/>
          <w:szCs w:val="24"/>
        </w:rPr>
      </w:pPr>
    </w:p>
    <w:p w:rsidR="00E772CD" w:rsidRDefault="00E772CD" w:rsidP="00E772CD">
      <w:pPr>
        <w:rPr>
          <w:rFonts w:eastAsiaTheme="minorHAnsi" w:cs="Arial"/>
          <w:szCs w:val="24"/>
        </w:rPr>
      </w:pPr>
    </w:p>
    <w:p w:rsidR="00126695" w:rsidRDefault="00126695" w:rsidP="00E772CD">
      <w:pPr>
        <w:rPr>
          <w:rFonts w:eastAsiaTheme="minorHAnsi" w:cs="Arial"/>
          <w:szCs w:val="24"/>
        </w:rPr>
      </w:pPr>
    </w:p>
    <w:p w:rsidR="00A6236E" w:rsidRDefault="00A6236E" w:rsidP="00A6236E">
      <w:pPr>
        <w:spacing w:line="240" w:lineRule="auto"/>
        <w:ind w:firstLine="142"/>
        <w:rPr>
          <w:color w:val="FF0000"/>
          <w:szCs w:val="24"/>
        </w:rPr>
      </w:pPr>
    </w:p>
    <w:p w:rsidR="005D3AE3" w:rsidRPr="00126695" w:rsidRDefault="00DB5F7E" w:rsidP="00A6236E">
      <w:pPr>
        <w:spacing w:line="240" w:lineRule="auto"/>
        <w:ind w:firstLine="142"/>
        <w:rPr>
          <w:color w:val="FF0000"/>
          <w:szCs w:val="24"/>
        </w:rPr>
      </w:pPr>
      <w:r w:rsidRPr="00126695">
        <w:rPr>
          <w:color w:val="FF0000"/>
          <w:szCs w:val="24"/>
        </w:rPr>
        <w:t xml:space="preserve">Publicado no DJE nº </w:t>
      </w:r>
      <w:r w:rsidR="00E772CD" w:rsidRPr="00126695">
        <w:rPr>
          <w:color w:val="FF0000"/>
          <w:szCs w:val="24"/>
        </w:rPr>
        <w:t>6.134</w:t>
      </w:r>
      <w:r w:rsidRPr="00126695">
        <w:rPr>
          <w:color w:val="FF0000"/>
          <w:szCs w:val="24"/>
        </w:rPr>
        <w:t xml:space="preserve">, de </w:t>
      </w:r>
      <w:r w:rsidR="00E772CD" w:rsidRPr="00126695">
        <w:rPr>
          <w:color w:val="FF0000"/>
          <w:szCs w:val="24"/>
        </w:rPr>
        <w:t>8</w:t>
      </w:r>
      <w:r w:rsidR="00F97879" w:rsidRPr="00126695">
        <w:rPr>
          <w:color w:val="FF0000"/>
          <w:szCs w:val="24"/>
        </w:rPr>
        <w:t>.</w:t>
      </w:r>
      <w:r w:rsidR="00E772CD" w:rsidRPr="00126695">
        <w:rPr>
          <w:color w:val="FF0000"/>
          <w:szCs w:val="24"/>
        </w:rPr>
        <w:t>6</w:t>
      </w:r>
      <w:r w:rsidR="00F97879" w:rsidRPr="00126695">
        <w:rPr>
          <w:color w:val="FF0000"/>
          <w:szCs w:val="24"/>
        </w:rPr>
        <w:t>.2018</w:t>
      </w:r>
      <w:r w:rsidRPr="00126695">
        <w:rPr>
          <w:color w:val="FF0000"/>
          <w:szCs w:val="24"/>
        </w:rPr>
        <w:t>, fl</w:t>
      </w:r>
      <w:r w:rsidR="00F97879" w:rsidRPr="00126695">
        <w:rPr>
          <w:color w:val="FF0000"/>
          <w:szCs w:val="24"/>
        </w:rPr>
        <w:t>s</w:t>
      </w:r>
      <w:r w:rsidRPr="00126695">
        <w:rPr>
          <w:color w:val="FF0000"/>
          <w:szCs w:val="24"/>
        </w:rPr>
        <w:t xml:space="preserve">. </w:t>
      </w:r>
      <w:r w:rsidR="00F97879" w:rsidRPr="00126695">
        <w:rPr>
          <w:color w:val="FF0000"/>
          <w:szCs w:val="24"/>
        </w:rPr>
        <w:t>1</w:t>
      </w:r>
      <w:r w:rsidR="00E772CD" w:rsidRPr="00126695">
        <w:rPr>
          <w:color w:val="FF0000"/>
          <w:szCs w:val="24"/>
        </w:rPr>
        <w:t>0</w:t>
      </w:r>
      <w:r w:rsidR="00F97879" w:rsidRPr="00126695">
        <w:rPr>
          <w:color w:val="FF0000"/>
          <w:szCs w:val="24"/>
        </w:rPr>
        <w:t>2-1</w:t>
      </w:r>
      <w:r w:rsidR="00E772CD" w:rsidRPr="00126695">
        <w:rPr>
          <w:color w:val="FF0000"/>
          <w:szCs w:val="24"/>
        </w:rPr>
        <w:t>0</w:t>
      </w:r>
      <w:r w:rsidR="00F97879" w:rsidRPr="00126695">
        <w:rPr>
          <w:color w:val="FF0000"/>
          <w:szCs w:val="24"/>
        </w:rPr>
        <w:t>3</w:t>
      </w:r>
      <w:r w:rsidRPr="00126695">
        <w:rPr>
          <w:color w:val="FF0000"/>
          <w:szCs w:val="24"/>
        </w:rPr>
        <w:t>.</w:t>
      </w:r>
      <w:bookmarkStart w:id="0" w:name="_GoBack"/>
      <w:bookmarkEnd w:id="0"/>
    </w:p>
    <w:sectPr w:rsidR="005D3AE3" w:rsidRPr="00126695" w:rsidSect="005D3AE3">
      <w:headerReference w:type="default" r:id="rId8"/>
      <w:footerReference w:type="default" r:id="rId9"/>
      <w:pgSz w:w="11906" w:h="16838" w:code="9"/>
      <w:pgMar w:top="851" w:right="567" w:bottom="851" w:left="1134" w:header="851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5C" w:rsidRDefault="007F5A5C" w:rsidP="009925B9">
      <w:pPr>
        <w:spacing w:line="240" w:lineRule="auto"/>
      </w:pPr>
      <w:r>
        <w:separator/>
      </w:r>
    </w:p>
  </w:endnote>
  <w:endnote w:type="continuationSeparator" w:id="0">
    <w:p w:rsidR="007F5A5C" w:rsidRDefault="007F5A5C" w:rsidP="00992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E0" w:rsidRDefault="00E772CD" w:rsidP="005D3AE3">
    <w:pPr>
      <w:pStyle w:val="Rodap"/>
      <w:tabs>
        <w:tab w:val="clear" w:pos="8504"/>
        <w:tab w:val="left" w:pos="8222"/>
      </w:tabs>
      <w:spacing w:before="60"/>
      <w:ind w:right="-1" w:firstLine="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inline distT="0" distB="0" distL="0" distR="0" wp14:anchorId="07123F70" wp14:editId="62185186">
              <wp:extent cx="6452235" cy="0"/>
              <wp:effectExtent l="19050" t="19050" r="24765" b="19050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" strokecolor="silver" strokeweight="3pt">
              <w10:anchorlock/>
            </v:line>
          </w:pict>
        </mc:Fallback>
      </mc:AlternateContent>
    </w:r>
  </w:p>
  <w:p w:rsidR="006D3CE0" w:rsidRPr="003C3E44" w:rsidRDefault="006D3CE0" w:rsidP="005D3AE3">
    <w:pPr>
      <w:ind w:firstLine="0"/>
      <w:jc w:val="right"/>
    </w:pPr>
    <w:proofErr w:type="spellStart"/>
    <w:r>
      <w:rPr>
        <w:rFonts w:cs="Arial"/>
        <w:sz w:val="16"/>
        <w:szCs w:val="16"/>
      </w:rPr>
      <w:t>Pág</w:t>
    </w:r>
    <w:proofErr w:type="spellEnd"/>
    <w:r>
      <w:rPr>
        <w:rFonts w:cs="Arial"/>
        <w:sz w:val="16"/>
        <w:szCs w:val="16"/>
      </w:rPr>
      <w:t xml:space="preserve">: 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PAGE</w:instrText>
    </w:r>
    <w:r w:rsidR="001845D7">
      <w:rPr>
        <w:rFonts w:cs="Arial"/>
        <w:sz w:val="16"/>
        <w:szCs w:val="16"/>
      </w:rPr>
      <w:fldChar w:fldCharType="separate"/>
    </w:r>
    <w:r w:rsidR="003B76FB">
      <w:rPr>
        <w:rFonts w:cs="Arial"/>
        <w:noProof/>
        <w:sz w:val="16"/>
        <w:szCs w:val="16"/>
      </w:rPr>
      <w:t>2</w:t>
    </w:r>
    <w:r w:rsidR="001845D7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NUMPAGES</w:instrText>
    </w:r>
    <w:r w:rsidR="001845D7">
      <w:rPr>
        <w:rFonts w:cs="Arial"/>
        <w:sz w:val="16"/>
        <w:szCs w:val="16"/>
      </w:rPr>
      <w:fldChar w:fldCharType="separate"/>
    </w:r>
    <w:r w:rsidR="003B76FB">
      <w:rPr>
        <w:rFonts w:cs="Arial"/>
        <w:noProof/>
        <w:sz w:val="16"/>
        <w:szCs w:val="16"/>
      </w:rPr>
      <w:t>2</w:t>
    </w:r>
    <w:r w:rsidR="001845D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5C" w:rsidRDefault="007F5A5C" w:rsidP="009925B9">
      <w:pPr>
        <w:spacing w:line="240" w:lineRule="auto"/>
      </w:pPr>
      <w:r>
        <w:separator/>
      </w:r>
    </w:p>
  </w:footnote>
  <w:footnote w:type="continuationSeparator" w:id="0">
    <w:p w:rsidR="007F5A5C" w:rsidRDefault="007F5A5C" w:rsidP="00992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E0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792A6ED2" wp14:editId="6BEA6CC4">
          <wp:extent cx="542925" cy="533400"/>
          <wp:effectExtent l="19050" t="0" r="9525" b="0"/>
          <wp:docPr id="2" name="Imagem 2" descr="logo gov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gover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78B" w:rsidRPr="0095178B" w:rsidRDefault="0095178B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0"/>
        <w:szCs w:val="20"/>
      </w:rPr>
    </w:pPr>
  </w:p>
  <w:p w:rsidR="006D3CE0" w:rsidRPr="0057535A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8"/>
        <w:szCs w:val="18"/>
      </w:rPr>
    </w:pPr>
    <w:r w:rsidRPr="0057535A">
      <w:rPr>
        <w:rFonts w:ascii="Arial" w:hAnsi="Arial" w:cs="Arial"/>
        <w:sz w:val="18"/>
        <w:szCs w:val="18"/>
      </w:rPr>
      <w:t>PODER JUDICIÁRIO DO ESTADO DO ACRE</w:t>
    </w:r>
  </w:p>
  <w:p w:rsidR="00D80DB1" w:rsidRDefault="00D80DB1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Tribunal de Justiça – </w:t>
    </w:r>
    <w:r w:rsidR="00F97879">
      <w:rPr>
        <w:rFonts w:ascii="Arial" w:hAnsi="Arial" w:cs="Arial"/>
        <w:b/>
        <w:sz w:val="20"/>
        <w:szCs w:val="20"/>
      </w:rPr>
      <w:t>Presidência</w:t>
    </w:r>
  </w:p>
  <w:p w:rsidR="00306AD7" w:rsidRPr="00306AD7" w:rsidRDefault="00306AD7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4"/>
        <w:szCs w:val="4"/>
      </w:rPr>
    </w:pPr>
  </w:p>
  <w:p w:rsidR="008E4E25" w:rsidRPr="008E4E25" w:rsidRDefault="008E4E25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4"/>
        <w:szCs w:val="4"/>
      </w:rPr>
    </w:pPr>
  </w:p>
  <w:p w:rsidR="00D80DB1" w:rsidRDefault="00E772CD" w:rsidP="005D3AE3">
    <w:pPr>
      <w:pStyle w:val="Cabealho"/>
      <w:ind w:firstLine="0"/>
      <w:rPr>
        <w:rFonts w:ascii="Arial" w:hAnsi="Arial" w:cs="Arial"/>
        <w:b/>
        <w:sz w:val="4"/>
        <w:szCs w:val="4"/>
      </w:rPr>
    </w:pPr>
    <w:r>
      <w:rPr>
        <w:rFonts w:ascii="Arial" w:hAnsi="Arial" w:cs="Arial"/>
        <w:b/>
        <w:noProof/>
        <w:sz w:val="4"/>
        <w:szCs w:val="4"/>
        <w:lang w:eastAsia="pt-BR"/>
      </w:rPr>
      <mc:AlternateContent>
        <mc:Choice Requires="wps">
          <w:drawing>
            <wp:inline distT="0" distB="0" distL="0" distR="0" wp14:anchorId="41C045F8" wp14:editId="08491503">
              <wp:extent cx="6452235" cy="0"/>
              <wp:effectExtent l="9525" t="9525" r="15240" b="9525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" strokecolor="#404040 [2429]" strokeweight="1pt">
              <w10:anchorlock/>
            </v:line>
          </w:pict>
        </mc:Fallback>
      </mc:AlternateContent>
    </w:r>
  </w:p>
  <w:p w:rsidR="006D3CE0" w:rsidRPr="0095178B" w:rsidRDefault="006D3CE0" w:rsidP="0095178B">
    <w:pPr>
      <w:pStyle w:val="Cabealho"/>
      <w:spacing w:line="360" w:lineRule="auto"/>
      <w:ind w:firstLine="0"/>
      <w:rPr>
        <w:rFonts w:ascii="Arial" w:hAnsi="Arial" w:cs="Arial"/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B9"/>
    <w:rsid w:val="0008210C"/>
    <w:rsid w:val="00094CB6"/>
    <w:rsid w:val="000A7949"/>
    <w:rsid w:val="000F387F"/>
    <w:rsid w:val="00101207"/>
    <w:rsid w:val="00112D77"/>
    <w:rsid w:val="00116715"/>
    <w:rsid w:val="00126695"/>
    <w:rsid w:val="0016334B"/>
    <w:rsid w:val="001845D7"/>
    <w:rsid w:val="00206625"/>
    <w:rsid w:val="00242E49"/>
    <w:rsid w:val="00244092"/>
    <w:rsid w:val="002764BD"/>
    <w:rsid w:val="00282EC8"/>
    <w:rsid w:val="00287ECB"/>
    <w:rsid w:val="002D1D49"/>
    <w:rsid w:val="002F2F73"/>
    <w:rsid w:val="00306AD7"/>
    <w:rsid w:val="00314BF8"/>
    <w:rsid w:val="00335DE8"/>
    <w:rsid w:val="00367A29"/>
    <w:rsid w:val="00370BB1"/>
    <w:rsid w:val="003B76FB"/>
    <w:rsid w:val="003C3E44"/>
    <w:rsid w:val="003E6A51"/>
    <w:rsid w:val="00414118"/>
    <w:rsid w:val="00416ED1"/>
    <w:rsid w:val="00427907"/>
    <w:rsid w:val="0045096E"/>
    <w:rsid w:val="004557DC"/>
    <w:rsid w:val="004B6923"/>
    <w:rsid w:val="004B7F11"/>
    <w:rsid w:val="004E55C2"/>
    <w:rsid w:val="00524BC4"/>
    <w:rsid w:val="0052683C"/>
    <w:rsid w:val="0057535A"/>
    <w:rsid w:val="005856A3"/>
    <w:rsid w:val="005C02C2"/>
    <w:rsid w:val="005D3AE3"/>
    <w:rsid w:val="005F112C"/>
    <w:rsid w:val="00604FE5"/>
    <w:rsid w:val="0061070B"/>
    <w:rsid w:val="00654F34"/>
    <w:rsid w:val="006C7D8B"/>
    <w:rsid w:val="006D3CE0"/>
    <w:rsid w:val="006D7166"/>
    <w:rsid w:val="0071382B"/>
    <w:rsid w:val="0073610C"/>
    <w:rsid w:val="0077752D"/>
    <w:rsid w:val="007B6A7C"/>
    <w:rsid w:val="007B70A3"/>
    <w:rsid w:val="007D4172"/>
    <w:rsid w:val="007F5A5C"/>
    <w:rsid w:val="00812C8A"/>
    <w:rsid w:val="008135CA"/>
    <w:rsid w:val="00843C66"/>
    <w:rsid w:val="00846953"/>
    <w:rsid w:val="00851655"/>
    <w:rsid w:val="0086120D"/>
    <w:rsid w:val="00863AEA"/>
    <w:rsid w:val="00866C6F"/>
    <w:rsid w:val="00880932"/>
    <w:rsid w:val="00884DA7"/>
    <w:rsid w:val="008A75A9"/>
    <w:rsid w:val="008B31EF"/>
    <w:rsid w:val="008E256F"/>
    <w:rsid w:val="008E4E25"/>
    <w:rsid w:val="009005E4"/>
    <w:rsid w:val="0090593C"/>
    <w:rsid w:val="0095178B"/>
    <w:rsid w:val="00983519"/>
    <w:rsid w:val="009925B9"/>
    <w:rsid w:val="009D390D"/>
    <w:rsid w:val="00A6236E"/>
    <w:rsid w:val="00AA315F"/>
    <w:rsid w:val="00AA51F5"/>
    <w:rsid w:val="00AF5D3B"/>
    <w:rsid w:val="00B12332"/>
    <w:rsid w:val="00B247A6"/>
    <w:rsid w:val="00B41B3B"/>
    <w:rsid w:val="00B752C7"/>
    <w:rsid w:val="00B92220"/>
    <w:rsid w:val="00B93B26"/>
    <w:rsid w:val="00BA2415"/>
    <w:rsid w:val="00BC7C85"/>
    <w:rsid w:val="00BE79B8"/>
    <w:rsid w:val="00C452AB"/>
    <w:rsid w:val="00C83542"/>
    <w:rsid w:val="00C84711"/>
    <w:rsid w:val="00CA067B"/>
    <w:rsid w:val="00CA07D6"/>
    <w:rsid w:val="00CA541D"/>
    <w:rsid w:val="00CD4F0D"/>
    <w:rsid w:val="00D051DB"/>
    <w:rsid w:val="00D7433D"/>
    <w:rsid w:val="00D80DB1"/>
    <w:rsid w:val="00DB5F7E"/>
    <w:rsid w:val="00DB72D0"/>
    <w:rsid w:val="00DC6DA9"/>
    <w:rsid w:val="00DC791A"/>
    <w:rsid w:val="00DD5753"/>
    <w:rsid w:val="00DE5CA8"/>
    <w:rsid w:val="00E02F1C"/>
    <w:rsid w:val="00E63425"/>
    <w:rsid w:val="00E66587"/>
    <w:rsid w:val="00E772CD"/>
    <w:rsid w:val="00E86B7C"/>
    <w:rsid w:val="00E91E7D"/>
    <w:rsid w:val="00F517E7"/>
    <w:rsid w:val="00F75E29"/>
    <w:rsid w:val="00F761F3"/>
    <w:rsid w:val="00F90402"/>
    <w:rsid w:val="00F932ED"/>
    <w:rsid w:val="00F973D7"/>
    <w:rsid w:val="00F97879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23"/>
    <w:pPr>
      <w:spacing w:after="0" w:line="360" w:lineRule="auto"/>
      <w:ind w:firstLine="1134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  <w:style w:type="paragraph" w:styleId="Ttulo1">
    <w:name w:val="heading 1"/>
    <w:aliases w:val="Alteração"/>
    <w:basedOn w:val="Normal"/>
    <w:next w:val="Normal"/>
    <w:link w:val="Ttulo1Char"/>
    <w:uiPriority w:val="9"/>
    <w:qFormat/>
    <w:rsid w:val="005D3AE3"/>
    <w:pPr>
      <w:keepNext/>
      <w:keepLines/>
      <w:outlineLvl w:val="0"/>
    </w:pPr>
    <w:rPr>
      <w:rFonts w:eastAsiaTheme="majorEastAsia" w:cstheme="majorBidi"/>
      <w:bCs/>
      <w:color w:val="0070C0"/>
      <w:szCs w:val="28"/>
    </w:rPr>
  </w:style>
  <w:style w:type="paragraph" w:styleId="Ttulo2">
    <w:name w:val="heading 2"/>
    <w:aliases w:val="Publicação"/>
    <w:basedOn w:val="Normal"/>
    <w:next w:val="Normal"/>
    <w:link w:val="Ttulo2Char"/>
    <w:uiPriority w:val="9"/>
    <w:unhideWhenUsed/>
    <w:qFormat/>
    <w:rsid w:val="005D3AE3"/>
    <w:pPr>
      <w:keepNext/>
      <w:keepLines/>
      <w:ind w:firstLine="0"/>
      <w:outlineLvl w:val="1"/>
    </w:pPr>
    <w:rPr>
      <w:rFonts w:eastAsiaTheme="majorEastAsia" w:cstheme="majorBidi"/>
      <w:bCs/>
      <w:color w:val="FF0000"/>
      <w:szCs w:val="26"/>
    </w:rPr>
  </w:style>
  <w:style w:type="paragraph" w:styleId="Ttulo3">
    <w:name w:val="heading 3"/>
    <w:aliases w:val="ASSINATURA"/>
    <w:basedOn w:val="Normal"/>
    <w:next w:val="Normal"/>
    <w:link w:val="Ttulo3Char"/>
    <w:uiPriority w:val="9"/>
    <w:unhideWhenUsed/>
    <w:qFormat/>
    <w:rsid w:val="0095178B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3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25B9"/>
  </w:style>
  <w:style w:type="paragraph" w:styleId="Rodap">
    <w:name w:val="footer"/>
    <w:basedOn w:val="Normal"/>
    <w:link w:val="Rodap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25B9"/>
  </w:style>
  <w:style w:type="paragraph" w:styleId="Textodebalo">
    <w:name w:val="Balloon Text"/>
    <w:basedOn w:val="Normal"/>
    <w:link w:val="TextodebaloChar"/>
    <w:uiPriority w:val="99"/>
    <w:semiHidden/>
    <w:unhideWhenUsed/>
    <w:rsid w:val="0099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B9"/>
    <w:rPr>
      <w:rFonts w:ascii="Tahoma" w:hAnsi="Tahoma" w:cs="Tahoma"/>
      <w:sz w:val="16"/>
      <w:szCs w:val="16"/>
    </w:rPr>
  </w:style>
  <w:style w:type="paragraph" w:styleId="SemEspaamento">
    <w:name w:val="No Spacing"/>
    <w:aliases w:val="Ementa"/>
    <w:basedOn w:val="Normal"/>
    <w:next w:val="Normal"/>
    <w:uiPriority w:val="1"/>
    <w:qFormat/>
    <w:rsid w:val="004B6923"/>
    <w:pPr>
      <w:ind w:left="5103" w:firstLine="0"/>
    </w:pPr>
  </w:style>
  <w:style w:type="character" w:styleId="Nmerodepgina">
    <w:name w:val="page number"/>
    <w:uiPriority w:val="99"/>
    <w:rsid w:val="009925B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5856A3"/>
    <w:pPr>
      <w:ind w:firstLine="2127"/>
    </w:pPr>
    <w:rPr>
      <w:rFonts w:ascii="Footlight MT Light" w:eastAsia="Times New Roman" w:hAnsi="Footlight MT Ligh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856A3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customStyle="1" w:styleId="Pa0">
    <w:name w:val="Pa0"/>
    <w:basedOn w:val="Normal"/>
    <w:next w:val="Normal"/>
    <w:uiPriority w:val="99"/>
    <w:rsid w:val="00B247A6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paragraph" w:customStyle="1" w:styleId="Pa1">
    <w:name w:val="Pa1"/>
    <w:basedOn w:val="Normal"/>
    <w:next w:val="Normal"/>
    <w:uiPriority w:val="99"/>
    <w:rsid w:val="004B6923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character" w:customStyle="1" w:styleId="Ttulo1Char">
    <w:name w:val="Título 1 Char"/>
    <w:aliases w:val="Alteração Char"/>
    <w:basedOn w:val="Fontepargpadro"/>
    <w:link w:val="Ttulo1"/>
    <w:uiPriority w:val="9"/>
    <w:rsid w:val="005D3AE3"/>
    <w:rPr>
      <w:rFonts w:ascii="Arial" w:eastAsiaTheme="majorEastAsia" w:hAnsi="Arial" w:cstheme="majorBidi"/>
      <w:bCs/>
      <w:color w:val="0070C0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5178B"/>
    <w:pPr>
      <w:ind w:firstLine="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178B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aliases w:val="Publicação Char"/>
    <w:basedOn w:val="Fontepargpadro"/>
    <w:link w:val="Ttulo2"/>
    <w:uiPriority w:val="9"/>
    <w:rsid w:val="005D3AE3"/>
    <w:rPr>
      <w:rFonts w:ascii="Arial" w:eastAsiaTheme="majorEastAsia" w:hAnsi="Arial" w:cstheme="majorBidi"/>
      <w:bCs/>
      <w:color w:val="FF0000"/>
      <w:sz w:val="24"/>
      <w:szCs w:val="26"/>
    </w:rPr>
  </w:style>
  <w:style w:type="character" w:customStyle="1" w:styleId="Ttulo3Char">
    <w:name w:val="Título 3 Char"/>
    <w:aliases w:val="ASSINATURA Char"/>
    <w:basedOn w:val="Fontepargpadro"/>
    <w:link w:val="Ttulo3"/>
    <w:uiPriority w:val="9"/>
    <w:rsid w:val="0095178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3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F97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23"/>
    <w:pPr>
      <w:spacing w:after="0" w:line="360" w:lineRule="auto"/>
      <w:ind w:firstLine="1134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  <w:style w:type="paragraph" w:styleId="Ttulo1">
    <w:name w:val="heading 1"/>
    <w:aliases w:val="Alteração"/>
    <w:basedOn w:val="Normal"/>
    <w:next w:val="Normal"/>
    <w:link w:val="Ttulo1Char"/>
    <w:uiPriority w:val="9"/>
    <w:qFormat/>
    <w:rsid w:val="005D3AE3"/>
    <w:pPr>
      <w:keepNext/>
      <w:keepLines/>
      <w:outlineLvl w:val="0"/>
    </w:pPr>
    <w:rPr>
      <w:rFonts w:eastAsiaTheme="majorEastAsia" w:cstheme="majorBidi"/>
      <w:bCs/>
      <w:color w:val="0070C0"/>
      <w:szCs w:val="28"/>
    </w:rPr>
  </w:style>
  <w:style w:type="paragraph" w:styleId="Ttulo2">
    <w:name w:val="heading 2"/>
    <w:aliases w:val="Publicação"/>
    <w:basedOn w:val="Normal"/>
    <w:next w:val="Normal"/>
    <w:link w:val="Ttulo2Char"/>
    <w:uiPriority w:val="9"/>
    <w:unhideWhenUsed/>
    <w:qFormat/>
    <w:rsid w:val="005D3AE3"/>
    <w:pPr>
      <w:keepNext/>
      <w:keepLines/>
      <w:ind w:firstLine="0"/>
      <w:outlineLvl w:val="1"/>
    </w:pPr>
    <w:rPr>
      <w:rFonts w:eastAsiaTheme="majorEastAsia" w:cstheme="majorBidi"/>
      <w:bCs/>
      <w:color w:val="FF0000"/>
      <w:szCs w:val="26"/>
    </w:rPr>
  </w:style>
  <w:style w:type="paragraph" w:styleId="Ttulo3">
    <w:name w:val="heading 3"/>
    <w:aliases w:val="ASSINATURA"/>
    <w:basedOn w:val="Normal"/>
    <w:next w:val="Normal"/>
    <w:link w:val="Ttulo3Char"/>
    <w:uiPriority w:val="9"/>
    <w:unhideWhenUsed/>
    <w:qFormat/>
    <w:rsid w:val="0095178B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3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25B9"/>
  </w:style>
  <w:style w:type="paragraph" w:styleId="Rodap">
    <w:name w:val="footer"/>
    <w:basedOn w:val="Normal"/>
    <w:link w:val="Rodap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25B9"/>
  </w:style>
  <w:style w:type="paragraph" w:styleId="Textodebalo">
    <w:name w:val="Balloon Text"/>
    <w:basedOn w:val="Normal"/>
    <w:link w:val="TextodebaloChar"/>
    <w:uiPriority w:val="99"/>
    <w:semiHidden/>
    <w:unhideWhenUsed/>
    <w:rsid w:val="0099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B9"/>
    <w:rPr>
      <w:rFonts w:ascii="Tahoma" w:hAnsi="Tahoma" w:cs="Tahoma"/>
      <w:sz w:val="16"/>
      <w:szCs w:val="16"/>
    </w:rPr>
  </w:style>
  <w:style w:type="paragraph" w:styleId="SemEspaamento">
    <w:name w:val="No Spacing"/>
    <w:aliases w:val="Ementa"/>
    <w:basedOn w:val="Normal"/>
    <w:next w:val="Normal"/>
    <w:uiPriority w:val="1"/>
    <w:qFormat/>
    <w:rsid w:val="004B6923"/>
    <w:pPr>
      <w:ind w:left="5103" w:firstLine="0"/>
    </w:pPr>
  </w:style>
  <w:style w:type="character" w:styleId="Nmerodepgina">
    <w:name w:val="page number"/>
    <w:uiPriority w:val="99"/>
    <w:rsid w:val="009925B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5856A3"/>
    <w:pPr>
      <w:ind w:firstLine="2127"/>
    </w:pPr>
    <w:rPr>
      <w:rFonts w:ascii="Footlight MT Light" w:eastAsia="Times New Roman" w:hAnsi="Footlight MT Ligh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856A3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customStyle="1" w:styleId="Pa0">
    <w:name w:val="Pa0"/>
    <w:basedOn w:val="Normal"/>
    <w:next w:val="Normal"/>
    <w:uiPriority w:val="99"/>
    <w:rsid w:val="00B247A6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paragraph" w:customStyle="1" w:styleId="Pa1">
    <w:name w:val="Pa1"/>
    <w:basedOn w:val="Normal"/>
    <w:next w:val="Normal"/>
    <w:uiPriority w:val="99"/>
    <w:rsid w:val="004B6923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character" w:customStyle="1" w:styleId="Ttulo1Char">
    <w:name w:val="Título 1 Char"/>
    <w:aliases w:val="Alteração Char"/>
    <w:basedOn w:val="Fontepargpadro"/>
    <w:link w:val="Ttulo1"/>
    <w:uiPriority w:val="9"/>
    <w:rsid w:val="005D3AE3"/>
    <w:rPr>
      <w:rFonts w:ascii="Arial" w:eastAsiaTheme="majorEastAsia" w:hAnsi="Arial" w:cstheme="majorBidi"/>
      <w:bCs/>
      <w:color w:val="0070C0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5178B"/>
    <w:pPr>
      <w:ind w:firstLine="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178B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aliases w:val="Publicação Char"/>
    <w:basedOn w:val="Fontepargpadro"/>
    <w:link w:val="Ttulo2"/>
    <w:uiPriority w:val="9"/>
    <w:rsid w:val="005D3AE3"/>
    <w:rPr>
      <w:rFonts w:ascii="Arial" w:eastAsiaTheme="majorEastAsia" w:hAnsi="Arial" w:cstheme="majorBidi"/>
      <w:bCs/>
      <w:color w:val="FF0000"/>
      <w:sz w:val="24"/>
      <w:szCs w:val="26"/>
    </w:rPr>
  </w:style>
  <w:style w:type="character" w:customStyle="1" w:styleId="Ttulo3Char">
    <w:name w:val="Título 3 Char"/>
    <w:aliases w:val="ASSINATURA Char"/>
    <w:basedOn w:val="Fontepargpadro"/>
    <w:link w:val="Ttulo3"/>
    <w:uiPriority w:val="9"/>
    <w:rsid w:val="0095178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3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F97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86454-C295-407B-88FF-8507BAC3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Justiça do Acre</dc:creator>
  <cp:lastModifiedBy>Giuliana Evangelista Araujo Dantas</cp:lastModifiedBy>
  <cp:revision>22</cp:revision>
  <cp:lastPrinted>2018-06-08T16:00:00Z</cp:lastPrinted>
  <dcterms:created xsi:type="dcterms:W3CDTF">2018-06-08T14:06:00Z</dcterms:created>
  <dcterms:modified xsi:type="dcterms:W3CDTF">2018-06-08T16:06:00Z</dcterms:modified>
</cp:coreProperties>
</file>