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AD" w:rsidRPr="009F562A" w:rsidRDefault="004A3CAD" w:rsidP="009F562A">
      <w:pPr>
        <w:widowControl/>
        <w:spacing w:after="200" w:line="276" w:lineRule="auto"/>
        <w:ind w:right="-427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GABJU/OF nº                                                                                   </w:t>
      </w:r>
      <w:r w:rsidRPr="00DD12CE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                             </w:t>
      </w:r>
    </w:p>
    <w:p w:rsidR="004A3CAD" w:rsidRPr="00A25E31" w:rsidRDefault="004A3CAD" w:rsidP="004A3CAD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A3CAD" w:rsidRDefault="004A3CAD" w:rsidP="004A3CAD">
      <w:pPr>
        <w:pStyle w:val="Ttulo1"/>
        <w:tabs>
          <w:tab w:val="left" w:pos="2880"/>
        </w:tabs>
        <w:spacing w:line="360" w:lineRule="auto"/>
        <w:ind w:right="-427"/>
        <w:jc w:val="right"/>
        <w:rPr>
          <w:rFonts w:ascii="Arial" w:hAnsi="Arial" w:cs="Arial"/>
          <w:b w:val="0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</w:rPr>
        <w:fldChar w:fldCharType="begin"/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instrText xml:space="preserve">MERGEFIELD "Município da Vara#Retorna o município do endereço da vara onde está o processo=131@PROC" </w:instrText>
      </w:r>
      <w:r w:rsidRPr="00DD12CE">
        <w:rPr>
          <w:rFonts w:ascii="Arial" w:hAnsi="Arial" w:cs="Arial"/>
          <w:color w:val="000000"/>
          <w:sz w:val="20"/>
          <w:szCs w:val="20"/>
        </w:rPr>
        <w:fldChar w:fldCharType="end"/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Pr="00276751">
        <w:rPr>
          <w:rFonts w:ascii="Arial" w:hAnsi="Arial" w:cs="Arial"/>
          <w:b w:val="0"/>
          <w:color w:val="000000"/>
          <w:sz w:val="20"/>
          <w:szCs w:val="20"/>
          <w:lang w:val="pt-BR"/>
        </w:rPr>
        <w:t>[Local] e [Data do Sistema por Extenso]</w:t>
      </w:r>
    </w:p>
    <w:p w:rsidR="004A3CAD" w:rsidRPr="00DD12CE" w:rsidRDefault="004A3CAD" w:rsidP="004A3CAD">
      <w:pPr>
        <w:pStyle w:val="Ttulo1"/>
        <w:tabs>
          <w:tab w:val="left" w:pos="2880"/>
        </w:tabs>
        <w:spacing w:line="360" w:lineRule="auto"/>
        <w:ind w:right="-427"/>
        <w:jc w:val="right"/>
        <w:rPr>
          <w:rFonts w:ascii="Arial" w:hAnsi="Arial" w:cs="Arial"/>
          <w:b w:val="0"/>
          <w:color w:val="000000"/>
          <w:sz w:val="20"/>
          <w:szCs w:val="20"/>
          <w:lang w:val="pt-BR"/>
        </w:rPr>
      </w:pPr>
    </w:p>
    <w:p w:rsidR="004A3CAD" w:rsidRPr="00A25E31" w:rsidRDefault="004A3CAD" w:rsidP="004A3CAD">
      <w:pPr>
        <w:rPr>
          <w:rFonts w:ascii="Arial" w:hAnsi="Arial" w:cs="Arial"/>
          <w:sz w:val="24"/>
          <w:szCs w:val="24"/>
          <w:lang w:val="pt-BR"/>
        </w:rPr>
      </w:pPr>
    </w:p>
    <w:tbl>
      <w:tblPr>
        <w:tblW w:w="936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543"/>
      </w:tblGrid>
      <w:tr w:rsidR="004A3CAD" w:rsidTr="00A937D2">
        <w:tc>
          <w:tcPr>
            <w:tcW w:w="1817" w:type="dxa"/>
            <w:hideMark/>
          </w:tcPr>
          <w:p w:rsidR="004A3CAD" w:rsidRPr="00DD12CE" w:rsidRDefault="004A3CAD" w:rsidP="00A937D2">
            <w:pPr>
              <w:tabs>
                <w:tab w:val="left" w:pos="1980"/>
              </w:tabs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Autos n.º</w:t>
            </w: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43" w:type="dxa"/>
            <w:hideMark/>
          </w:tcPr>
          <w:p w:rsidR="004A3CAD" w:rsidRPr="00DD12CE" w:rsidRDefault="004A3CAD" w:rsidP="00A937D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MERGEFIELD "Número do Processo#Retorna o número do processo=1@PROC" </w:instrText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 [</w:t>
            </w:r>
            <w:proofErr w:type="spellStart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</w:t>
            </w:r>
            <w:proofErr w:type="spellEnd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Processo</w:t>
            </w:r>
            <w:proofErr w:type="spellEnd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] </w:t>
            </w:r>
          </w:p>
        </w:tc>
      </w:tr>
      <w:tr w:rsidR="004A3CAD" w:rsidRPr="00DD12CE" w:rsidTr="00A937D2">
        <w:tc>
          <w:tcPr>
            <w:tcW w:w="1817" w:type="dxa"/>
            <w:hideMark/>
          </w:tcPr>
          <w:p w:rsidR="004A3CAD" w:rsidRPr="00DD12CE" w:rsidRDefault="004A3CAD" w:rsidP="00A937D2">
            <w:pPr>
              <w:tabs>
                <w:tab w:val="left" w:pos="1980"/>
              </w:tabs>
              <w:ind w:lef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7543" w:type="dxa"/>
            <w:hideMark/>
          </w:tcPr>
          <w:p w:rsidR="004A3CAD" w:rsidRPr="00DD12CE" w:rsidRDefault="004A3CAD" w:rsidP="00A937D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instrText xml:space="preserve">MERGEFIELD "Classe e Procedimento do Processo no 1º Grau#Retorna a descrição da classe e procedimento do processo no 1º grau=236@PROC" </w:instrText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: [Classe do Processo]</w:t>
            </w:r>
          </w:p>
        </w:tc>
      </w:tr>
    </w:tbl>
    <w:p w:rsidR="004A3CAD" w:rsidRDefault="004A3CAD" w:rsidP="004A3CAD">
      <w:pPr>
        <w:rPr>
          <w:rFonts w:ascii="Arial" w:hAnsi="Arial" w:cs="Arial"/>
          <w:sz w:val="24"/>
          <w:szCs w:val="24"/>
          <w:lang w:val="pt-BR"/>
        </w:rPr>
      </w:pP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>[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Partes ênfase aos representantes</w:t>
      </w: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>]</w:t>
      </w:r>
    </w:p>
    <w:p w:rsidR="004A3CAD" w:rsidRDefault="004A3CAD" w:rsidP="004A3CAD">
      <w:pPr>
        <w:rPr>
          <w:rFonts w:ascii="Arial" w:hAnsi="Arial" w:cs="Arial"/>
          <w:sz w:val="24"/>
          <w:szCs w:val="24"/>
          <w:lang w:val="pt-BR"/>
        </w:rPr>
      </w:pPr>
    </w:p>
    <w:p w:rsidR="004A3CAD" w:rsidRDefault="004A3CAD" w:rsidP="004A3CAD">
      <w:pPr>
        <w:rPr>
          <w:rFonts w:ascii="Arial" w:hAnsi="Arial" w:cs="Arial"/>
          <w:sz w:val="20"/>
          <w:szCs w:val="20"/>
          <w:lang w:val="pt-BR"/>
        </w:rPr>
      </w:pPr>
    </w:p>
    <w:p w:rsidR="004A3CAD" w:rsidRDefault="004A3CAD" w:rsidP="004A3CAD">
      <w:pPr>
        <w:rPr>
          <w:rFonts w:ascii="Arial" w:hAnsi="Arial" w:cs="Arial"/>
          <w:sz w:val="20"/>
          <w:szCs w:val="20"/>
          <w:lang w:val="pt-BR"/>
        </w:rPr>
      </w:pPr>
    </w:p>
    <w:p w:rsidR="004A3CAD" w:rsidRDefault="004A3CAD" w:rsidP="004A3CAD">
      <w:pPr>
        <w:rPr>
          <w:rFonts w:ascii="Arial" w:hAnsi="Arial" w:cs="Arial"/>
          <w:sz w:val="20"/>
          <w:szCs w:val="20"/>
          <w:lang w:val="pt-BR"/>
        </w:rPr>
      </w:pPr>
    </w:p>
    <w:p w:rsidR="004A3CAD" w:rsidRPr="004A3CAD" w:rsidRDefault="004A3CAD" w:rsidP="004A3CAD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4A3CAD">
        <w:rPr>
          <w:rFonts w:ascii="Arial" w:hAnsi="Arial" w:cs="Arial"/>
          <w:sz w:val="20"/>
          <w:szCs w:val="20"/>
          <w:lang w:val="pt-BR"/>
        </w:rPr>
        <w:t xml:space="preserve">A Sua Excelência </w:t>
      </w:r>
      <w:proofErr w:type="gramStart"/>
      <w:r w:rsidRPr="004A3CAD">
        <w:rPr>
          <w:rFonts w:ascii="Arial" w:hAnsi="Arial" w:cs="Arial"/>
          <w:sz w:val="20"/>
          <w:szCs w:val="20"/>
          <w:lang w:val="pt-BR"/>
        </w:rPr>
        <w:t>o(</w:t>
      </w:r>
      <w:proofErr w:type="gramEnd"/>
      <w:r w:rsidRPr="004A3CAD">
        <w:rPr>
          <w:rFonts w:ascii="Arial" w:hAnsi="Arial" w:cs="Arial"/>
          <w:sz w:val="20"/>
          <w:szCs w:val="20"/>
          <w:lang w:val="pt-BR"/>
        </w:rPr>
        <w:t>a) Senhor(a)</w:t>
      </w:r>
    </w:p>
    <w:p w:rsidR="004A3CAD" w:rsidRDefault="004A3CAD" w:rsidP="004A3CAD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proofErr w:type="gramStart"/>
      <w:r w:rsidRPr="004A3CAD">
        <w:rPr>
          <w:rFonts w:ascii="Arial" w:hAnsi="Arial" w:cs="Arial"/>
          <w:color w:val="000000"/>
          <w:sz w:val="20"/>
          <w:szCs w:val="20"/>
          <w:lang w:val="pt-BR"/>
        </w:rPr>
        <w:t>Desembargador</w:t>
      </w:r>
      <w:r w:rsidR="006957AD">
        <w:rPr>
          <w:rFonts w:ascii="Arial" w:hAnsi="Arial" w:cs="Arial"/>
          <w:color w:val="000000"/>
          <w:sz w:val="20"/>
          <w:szCs w:val="20"/>
          <w:lang w:val="pt-BR"/>
        </w:rPr>
        <w:t>(</w:t>
      </w:r>
      <w:proofErr w:type="gramEnd"/>
      <w:r w:rsidR="006957AD">
        <w:rPr>
          <w:rFonts w:ascii="Arial" w:hAnsi="Arial" w:cs="Arial"/>
          <w:color w:val="000000"/>
          <w:sz w:val="20"/>
          <w:szCs w:val="20"/>
          <w:lang w:val="pt-BR"/>
        </w:rPr>
        <w:t>a)</w:t>
      </w:r>
      <w:r w:rsidRPr="004A3CAD">
        <w:rPr>
          <w:rFonts w:ascii="Arial" w:hAnsi="Arial" w:cs="Arial"/>
          <w:color w:val="000000"/>
          <w:sz w:val="20"/>
          <w:szCs w:val="20"/>
          <w:lang w:val="pt-BR"/>
        </w:rPr>
        <w:t xml:space="preserve"> *</w:t>
      </w:r>
    </w:p>
    <w:p w:rsidR="004A3CAD" w:rsidRPr="004A3CAD" w:rsidRDefault="004A3CAD" w:rsidP="004A3CAD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4A3CAD">
        <w:rPr>
          <w:rFonts w:ascii="Arial" w:hAnsi="Arial" w:cs="Arial"/>
          <w:color w:val="000000"/>
          <w:sz w:val="20"/>
          <w:szCs w:val="20"/>
          <w:lang w:val="pt-BR"/>
        </w:rPr>
        <w:t xml:space="preserve">DD. Presidente do egrégio Tribunal de Justiça do </w:t>
      </w:r>
      <w:proofErr w:type="gramStart"/>
      <w:r w:rsidRPr="004A3CAD">
        <w:rPr>
          <w:rFonts w:ascii="Arial" w:hAnsi="Arial" w:cs="Arial"/>
          <w:color w:val="000000"/>
          <w:sz w:val="20"/>
          <w:szCs w:val="20"/>
          <w:lang w:val="pt-BR"/>
        </w:rPr>
        <w:t>Acre</w:t>
      </w:r>
      <w:proofErr w:type="gramEnd"/>
    </w:p>
    <w:p w:rsidR="004A3CAD" w:rsidRPr="004A3CAD" w:rsidRDefault="004A3CAD" w:rsidP="004A3CAD">
      <w:pPr>
        <w:widowControl/>
        <w:tabs>
          <w:tab w:val="left" w:pos="28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4A3CAD">
        <w:rPr>
          <w:rFonts w:ascii="Arial" w:hAnsi="Arial" w:cs="Arial"/>
          <w:color w:val="000000"/>
          <w:sz w:val="20"/>
          <w:szCs w:val="20"/>
          <w:lang w:val="pt-BR"/>
        </w:rPr>
        <w:t>Rio Branco - Acre</w:t>
      </w:r>
    </w:p>
    <w:p w:rsidR="004A3CAD" w:rsidRPr="00DD12CE" w:rsidRDefault="004A3CAD" w:rsidP="004A3CAD">
      <w:pPr>
        <w:rPr>
          <w:rFonts w:ascii="Arial" w:hAnsi="Arial" w:cs="Arial"/>
          <w:sz w:val="20"/>
          <w:szCs w:val="20"/>
          <w:lang w:val="pt-BR"/>
        </w:rPr>
      </w:pPr>
    </w:p>
    <w:p w:rsidR="004A3CAD" w:rsidRPr="00A25E31" w:rsidRDefault="004A3CAD" w:rsidP="004A3CAD">
      <w:pPr>
        <w:tabs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5309BC" w:rsidRDefault="005309BC" w:rsidP="004A3CA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4A3CAD" w:rsidRDefault="004A3CAD" w:rsidP="004A3CA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4A3CAD">
        <w:rPr>
          <w:rFonts w:ascii="Arial" w:hAnsi="Arial" w:cs="Arial"/>
          <w:color w:val="000000"/>
          <w:sz w:val="20"/>
          <w:szCs w:val="20"/>
          <w:lang w:val="pt-BR"/>
        </w:rPr>
        <w:t>Assunto</w:t>
      </w:r>
      <w:r>
        <w:rPr>
          <w:rFonts w:ascii="Arial" w:hAnsi="Arial" w:cs="Arial"/>
          <w:color w:val="000000"/>
          <w:sz w:val="20"/>
          <w:szCs w:val="20"/>
          <w:lang w:val="pt-BR"/>
        </w:rPr>
        <w:t>: Requisição de pagamento de precatório</w:t>
      </w:r>
    </w:p>
    <w:p w:rsidR="004A3CAD" w:rsidRPr="005309BC" w:rsidRDefault="004A3CAD" w:rsidP="004A3CA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5309BC" w:rsidRDefault="004A3CAD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5309BC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4A3CAD" w:rsidRPr="005309BC" w:rsidRDefault="004A3CAD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5309BC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5309BC" w:rsidRPr="005309BC" w:rsidRDefault="005309BC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DD12CE" w:rsidRDefault="004A3CAD" w:rsidP="004A3CAD">
      <w:pPr>
        <w:ind w:firstLine="156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ab/>
      </w:r>
      <w:proofErr w:type="gramStart"/>
      <w:r w:rsidRPr="005309BC">
        <w:rPr>
          <w:rFonts w:ascii="Arial" w:hAnsi="Arial" w:cs="Arial"/>
          <w:color w:val="000000"/>
          <w:sz w:val="20"/>
          <w:szCs w:val="20"/>
          <w:lang w:val="pt-BR"/>
        </w:rPr>
        <w:t>Senhor(</w:t>
      </w:r>
      <w:proofErr w:type="gramEnd"/>
      <w:r w:rsidRPr="005309BC">
        <w:rPr>
          <w:rFonts w:ascii="Arial" w:hAnsi="Arial" w:cs="Arial"/>
          <w:color w:val="000000"/>
          <w:sz w:val="20"/>
          <w:szCs w:val="20"/>
          <w:lang w:val="pt-BR"/>
        </w:rPr>
        <w:t>a)</w:t>
      </w: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t-BR"/>
        </w:rPr>
        <w:t>Presidente</w:t>
      </w:r>
    </w:p>
    <w:p w:rsidR="004A3CAD" w:rsidRPr="00DD12CE" w:rsidRDefault="004A3CAD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5309BC" w:rsidRPr="00DD12CE" w:rsidRDefault="005309BC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DD12CE" w:rsidRDefault="004A3CAD" w:rsidP="004A3CAD">
      <w:pPr>
        <w:spacing w:line="360" w:lineRule="auto"/>
        <w:ind w:firstLine="2126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>Em conformidade com o disposto</w:t>
      </w:r>
      <w:r w:rsidR="00A937D2">
        <w:rPr>
          <w:rFonts w:ascii="Arial" w:hAnsi="Arial" w:cs="Arial"/>
          <w:color w:val="000000"/>
          <w:sz w:val="20"/>
          <w:szCs w:val="20"/>
          <w:lang w:val="pt-BR"/>
        </w:rPr>
        <w:t xml:space="preserve"> no art. 100 da Constituição Federal e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no</w:t>
      </w:r>
      <w:r w:rsidR="00A937D2">
        <w:rPr>
          <w:rFonts w:ascii="Arial" w:hAnsi="Arial" w:cs="Arial"/>
          <w:color w:val="000000"/>
          <w:sz w:val="20"/>
          <w:szCs w:val="20"/>
          <w:lang w:val="pt-BR"/>
        </w:rPr>
        <w:t>s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art</w:t>
      </w:r>
      <w:r w:rsidR="00654E4B">
        <w:rPr>
          <w:rFonts w:ascii="Arial" w:hAnsi="Arial" w:cs="Arial"/>
          <w:color w:val="000000"/>
          <w:sz w:val="20"/>
          <w:szCs w:val="20"/>
          <w:lang w:val="pt-BR"/>
        </w:rPr>
        <w:t>igos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5309BC">
        <w:rPr>
          <w:rFonts w:ascii="Arial" w:hAnsi="Arial" w:cs="Arial"/>
          <w:color w:val="000000"/>
          <w:sz w:val="20"/>
          <w:szCs w:val="20"/>
          <w:lang w:val="pt-BR"/>
        </w:rPr>
        <w:t>535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>, § 3º,</w:t>
      </w:r>
      <w:r w:rsidR="005309BC">
        <w:rPr>
          <w:rFonts w:ascii="Arial" w:hAnsi="Arial" w:cs="Arial"/>
          <w:color w:val="000000"/>
          <w:sz w:val="20"/>
          <w:szCs w:val="20"/>
          <w:lang w:val="pt-BR"/>
        </w:rPr>
        <w:t xml:space="preserve"> inciso I, e</w:t>
      </w:r>
      <w:r w:rsidR="00A937D2">
        <w:rPr>
          <w:rFonts w:ascii="Arial" w:hAnsi="Arial" w:cs="Arial"/>
          <w:color w:val="000000"/>
          <w:sz w:val="20"/>
          <w:szCs w:val="20"/>
          <w:lang w:val="pt-BR"/>
        </w:rPr>
        <w:t xml:space="preserve"> 910, § 1º, </w:t>
      </w:r>
      <w:r w:rsidR="005309BC">
        <w:rPr>
          <w:rFonts w:ascii="Arial" w:hAnsi="Arial" w:cs="Arial"/>
          <w:color w:val="000000"/>
          <w:sz w:val="20"/>
          <w:szCs w:val="20"/>
          <w:lang w:val="pt-BR"/>
        </w:rPr>
        <w:t>do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5309BC">
        <w:rPr>
          <w:rFonts w:ascii="Arial" w:hAnsi="Arial" w:cs="Arial"/>
          <w:color w:val="000000"/>
          <w:sz w:val="20"/>
          <w:szCs w:val="20"/>
          <w:lang w:val="pt-BR"/>
        </w:rPr>
        <w:t>Novo Código de Processo Civil, encaminho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a Vossa Excelência</w:t>
      </w:r>
      <w:r w:rsidR="005309BC">
        <w:rPr>
          <w:rFonts w:ascii="Arial" w:hAnsi="Arial" w:cs="Arial"/>
          <w:color w:val="000000"/>
          <w:sz w:val="20"/>
          <w:szCs w:val="20"/>
          <w:lang w:val="pt-BR"/>
        </w:rPr>
        <w:t xml:space="preserve"> a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Requisição de Pagamento de Pequeno </w:t>
      </w:r>
      <w:r w:rsidR="005309BC">
        <w:rPr>
          <w:rFonts w:ascii="Arial" w:hAnsi="Arial" w:cs="Arial"/>
          <w:b/>
          <w:color w:val="000000"/>
          <w:sz w:val="20"/>
          <w:szCs w:val="20"/>
          <w:lang w:val="pt-BR"/>
        </w:rPr>
        <w:t>Precatório n.º*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>, oriunda dos autos em</w:t>
      </w:r>
      <w:r w:rsidR="005309BC">
        <w:rPr>
          <w:rFonts w:ascii="Arial" w:hAnsi="Arial" w:cs="Arial"/>
          <w:color w:val="000000"/>
          <w:sz w:val="20"/>
          <w:szCs w:val="20"/>
          <w:lang w:val="pt-BR"/>
        </w:rPr>
        <w:t xml:space="preserve"> epígrafe, no valor de R$ * (*), para as providências de lei.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</w:p>
    <w:p w:rsidR="004A3CAD" w:rsidRPr="00DD12CE" w:rsidRDefault="004A3CAD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4A3CAD" w:rsidRPr="00DD12CE" w:rsidRDefault="004A3CAD" w:rsidP="004A3CA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DD12CE" w:rsidRDefault="004A3CAD" w:rsidP="004A3CAD">
      <w:pPr>
        <w:ind w:firstLine="2268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>Respeitosamente,</w:t>
      </w:r>
    </w:p>
    <w:p w:rsidR="004A3CAD" w:rsidRPr="00DD12CE" w:rsidRDefault="004A3CAD" w:rsidP="004A3CAD">
      <w:pPr>
        <w:tabs>
          <w:tab w:val="left" w:pos="171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DD12CE" w:rsidRDefault="004A3CAD" w:rsidP="004A3CAD">
      <w:pPr>
        <w:tabs>
          <w:tab w:val="left" w:pos="2880"/>
        </w:tabs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DD12CE" w:rsidRDefault="004A3CAD" w:rsidP="004A3CAD">
      <w:pPr>
        <w:tabs>
          <w:tab w:val="left" w:pos="2880"/>
        </w:tabs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DD12CE" w:rsidRDefault="004A3CAD" w:rsidP="004A3CAD">
      <w:pPr>
        <w:tabs>
          <w:tab w:val="left" w:pos="2880"/>
        </w:tabs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276751" w:rsidRDefault="004A3CAD" w:rsidP="004A3CAD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11305F" w:rsidRDefault="004A3CAD" w:rsidP="006957AD">
      <w:pPr>
        <w:ind w:right="-1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A3CAD">
      <w:pPr>
        <w:ind w:right="-710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FC546A" w:rsidRDefault="004A3CAD" w:rsidP="004A3CAD">
      <w:pPr>
        <w:ind w:right="-710"/>
        <w:jc w:val="right"/>
        <w:rPr>
          <w:b/>
          <w:color w:val="FF0000"/>
          <w:sz w:val="24"/>
          <w:szCs w:val="24"/>
          <w:lang w:val="pt-BR"/>
        </w:rPr>
      </w:pPr>
    </w:p>
    <w:p w:rsidR="003045EE" w:rsidRDefault="003045EE" w:rsidP="003045EE">
      <w:pPr>
        <w:ind w:left="-425" w:right="-851"/>
        <w:jc w:val="center"/>
        <w:rPr>
          <w:rFonts w:ascii="Arial" w:hAnsi="Arial" w:cs="Arial"/>
          <w:b/>
          <w:color w:val="000000"/>
          <w:sz w:val="21"/>
          <w:szCs w:val="21"/>
          <w:lang w:val="pt-BR"/>
        </w:rPr>
      </w:pPr>
    </w:p>
    <w:p w:rsidR="004B417D" w:rsidRPr="008102A4" w:rsidRDefault="004B417D" w:rsidP="0011305F">
      <w:pPr>
        <w:spacing w:after="360"/>
        <w:ind w:left="-425" w:right="-851"/>
        <w:jc w:val="center"/>
        <w:rPr>
          <w:rFonts w:ascii="Arial" w:hAnsi="Arial" w:cs="Arial"/>
          <w:b/>
          <w:color w:val="000000"/>
          <w:sz w:val="21"/>
          <w:szCs w:val="21"/>
          <w:lang w:val="pt-BR"/>
        </w:rPr>
      </w:pPr>
      <w:r w:rsidRPr="008102A4">
        <w:rPr>
          <w:rFonts w:ascii="Arial" w:hAnsi="Arial" w:cs="Arial"/>
          <w:b/>
          <w:color w:val="000000"/>
          <w:sz w:val="21"/>
          <w:szCs w:val="21"/>
          <w:lang w:val="pt-BR"/>
        </w:rPr>
        <w:t xml:space="preserve">REQUISIÇÃO DE PAGAMENTO </w:t>
      </w:r>
      <w:r w:rsidR="0011305F">
        <w:rPr>
          <w:rFonts w:ascii="Arial" w:hAnsi="Arial" w:cs="Arial"/>
          <w:b/>
          <w:color w:val="000000"/>
          <w:sz w:val="21"/>
          <w:szCs w:val="21"/>
          <w:lang w:val="pt-BR"/>
        </w:rPr>
        <w:t>DE PRECATÓRIO N.º</w:t>
      </w:r>
    </w:p>
    <w:p w:rsidR="0011305F" w:rsidRPr="0011305F" w:rsidRDefault="004B417D" w:rsidP="0011305F">
      <w:pPr>
        <w:tabs>
          <w:tab w:val="left" w:pos="1170"/>
        </w:tabs>
        <w:spacing w:after="200"/>
        <w:ind w:left="1134" w:hanging="1559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>DO (A</w:t>
      </w:r>
      <w:proofErr w:type="gramStart"/>
      <w:r w:rsidRPr="0011305F">
        <w:rPr>
          <w:rFonts w:ascii="Arial" w:hAnsi="Arial" w:cs="Arial"/>
          <w:color w:val="000000"/>
          <w:sz w:val="20"/>
          <w:szCs w:val="20"/>
          <w:lang w:val="pt-BR"/>
        </w:rPr>
        <w:t>):</w:t>
      </w:r>
      <w:proofErr w:type="gramEnd"/>
      <w:r w:rsidRPr="0011305F">
        <w:rPr>
          <w:rFonts w:ascii="Arial" w:hAnsi="Arial" w:cs="Arial"/>
          <w:color w:val="000000"/>
          <w:sz w:val="20"/>
          <w:szCs w:val="20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 xml:space="preserve">MERGEFIELD "Cargo do Juiz do Processo#Retorna o cargo do juiz vinculado ao processo no 1º grau=401@PROC" </w:instrText>
      </w:r>
      <w:r w:rsidRPr="0011305F">
        <w:rPr>
          <w:rFonts w:ascii="Arial" w:hAnsi="Arial" w:cs="Arial"/>
          <w:color w:val="000000"/>
          <w:sz w:val="20"/>
          <w:szCs w:val="20"/>
        </w:rPr>
        <w:fldChar w:fldCharType="end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t xml:space="preserve"> do </w: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"Órgão Julgador#Retorna o nome da vara onde está o processo=8@PROC"</w:instrTex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t>[Órgão Julgador]</w: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t xml:space="preserve"> da </w: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"Comarca do Processo#Retorna o nome da comarca onde está o processo=18@PROC"</w:instrTex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t>[Comarca do Processo]</w:t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  <w:r w:rsidR="0011305F" w:rsidRPr="0011305F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11305F" w:rsidRDefault="004B417D" w:rsidP="004B417D">
      <w:pPr>
        <w:tabs>
          <w:tab w:val="left" w:pos="1134"/>
        </w:tabs>
        <w:ind w:left="-425"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>AO</w:t>
      </w:r>
      <w:r w:rsidR="0011305F">
        <w:rPr>
          <w:rFonts w:ascii="Arial" w:hAnsi="Arial" w:cs="Arial"/>
          <w:color w:val="000000"/>
          <w:sz w:val="20"/>
          <w:szCs w:val="20"/>
          <w:lang w:val="pt-BR"/>
        </w:rPr>
        <w:t>: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EXMO. </w:t>
      </w:r>
      <w:r w:rsidR="005309BC"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>SENHOR (</w:t>
      </w:r>
      <w:r w:rsidR="0011305F"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>A)</w:t>
      </w:r>
      <w:r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="005309BC"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>DESEMBARGADOR (</w:t>
      </w:r>
      <w:r w:rsidR="0011305F"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>A)</w:t>
      </w:r>
      <w:r w:rsidRPr="005E5659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PRESIDENTE DO TRIBUNAL DE JUSTIÇA DO ESTADO DO ACRE</w:t>
      </w:r>
    </w:p>
    <w:p w:rsidR="004B417D" w:rsidRPr="0011305F" w:rsidRDefault="004B417D" w:rsidP="004B417D">
      <w:pPr>
        <w:spacing w:after="120"/>
        <w:ind w:left="-426" w:right="-427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11305F" w:rsidRDefault="004B417D" w:rsidP="0011305F">
      <w:pPr>
        <w:tabs>
          <w:tab w:val="left" w:pos="1134"/>
        </w:tabs>
        <w:spacing w:line="360" w:lineRule="auto"/>
        <w:ind w:left="-425"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ab/>
        <w:t xml:space="preserve">Requisito o pagamento em favor do(s) </w:t>
      </w:r>
      <w:proofErr w:type="gramStart"/>
      <w:r w:rsidRPr="0011305F">
        <w:rPr>
          <w:rFonts w:ascii="Arial" w:hAnsi="Arial" w:cs="Arial"/>
          <w:color w:val="000000"/>
          <w:sz w:val="20"/>
          <w:szCs w:val="20"/>
          <w:lang w:val="pt-BR"/>
        </w:rPr>
        <w:t>credor(</w:t>
      </w:r>
      <w:proofErr w:type="gramEnd"/>
      <w:r w:rsidRPr="0011305F">
        <w:rPr>
          <w:rFonts w:ascii="Arial" w:hAnsi="Arial" w:cs="Arial"/>
          <w:color w:val="000000"/>
          <w:sz w:val="20"/>
          <w:szCs w:val="20"/>
          <w:lang w:val="pt-BR"/>
        </w:rPr>
        <w:t>es) e no(s) valor(es) individualizado(s) em anexo</w:t>
      </w:r>
      <w:r w:rsidRPr="0011305F">
        <w:rPr>
          <w:rFonts w:ascii="Arial" w:hAnsi="Arial" w:cs="Arial"/>
          <w:spacing w:val="-2"/>
          <w:sz w:val="20"/>
          <w:szCs w:val="20"/>
          <w:lang w:val="pt-BR"/>
        </w:rPr>
        <w:t xml:space="preserve">, em virtude de decisão transitada em julgado, proferida na </w:t>
      </w:r>
      <w:r w:rsidRPr="0011305F">
        <w:rPr>
          <w:rFonts w:ascii="Arial" w:hAnsi="Arial" w:cs="Arial"/>
          <w:b/>
          <w:spacing w:val="-2"/>
          <w:sz w:val="20"/>
          <w:szCs w:val="20"/>
          <w:lang w:val="pt-BR"/>
        </w:rPr>
        <w:t>Ação Originária</w:t>
      </w:r>
      <w:r w:rsidRPr="0011305F">
        <w:rPr>
          <w:rFonts w:ascii="Arial" w:hAnsi="Arial" w:cs="Arial"/>
          <w:spacing w:val="-2"/>
          <w:sz w:val="20"/>
          <w:szCs w:val="20"/>
          <w:lang w:val="pt-BR"/>
        </w:rPr>
        <w:t xml:space="preserve"> n.º</w:t>
      </w:r>
      <w:r w:rsidR="0011305F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 w:rsidR="0011305F" w:rsidRPr="0011305F">
        <w:rPr>
          <w:rFonts w:ascii="Arial" w:hAnsi="Arial" w:cs="Arial"/>
          <w:spacing w:val="-2"/>
          <w:sz w:val="20"/>
          <w:szCs w:val="20"/>
          <w:lang w:val="pt-BR"/>
        </w:rPr>
        <w:t>[Número do Processo]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 xml:space="preserve">, segundo as informações abaixo indicadas. </w:t>
      </w:r>
      <w:r w:rsidRPr="0011305F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Informo, </w:t>
      </w:r>
      <w:proofErr w:type="gramStart"/>
      <w:r w:rsidRPr="0011305F">
        <w:rPr>
          <w:rFonts w:ascii="Arial" w:hAnsi="Arial" w:cs="Arial"/>
          <w:b/>
          <w:color w:val="000000"/>
          <w:sz w:val="20"/>
          <w:szCs w:val="20"/>
          <w:lang w:val="pt-BR"/>
        </w:rPr>
        <w:t>outrossim</w:t>
      </w:r>
      <w:proofErr w:type="gramEnd"/>
      <w:r w:rsidRPr="0011305F">
        <w:rPr>
          <w:rFonts w:ascii="Arial" w:hAnsi="Arial" w:cs="Arial"/>
          <w:b/>
          <w:color w:val="000000"/>
          <w:sz w:val="20"/>
          <w:szCs w:val="20"/>
          <w:lang w:val="pt-BR"/>
        </w:rPr>
        <w:t>, que não existe qualquer Recurso pendente, quanto aos valores contidos na presente Requisição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8102A4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1"/>
          <w:szCs w:val="21"/>
          <w:lang w:val="pt-BR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1"/>
        <w:gridCol w:w="2272"/>
        <w:gridCol w:w="1133"/>
      </w:tblGrid>
      <w:tr w:rsidR="004B417D" w:rsidRPr="008102A4" w:rsidTr="00DD12CE">
        <w:trPr>
          <w:trHeight w:hRule="exact" w:val="34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11305F" w:rsidRDefault="004B417D" w:rsidP="00DD12CE">
            <w:pPr>
              <w:ind w:right="-4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</w:rPr>
              <w:t>A – IDENTIFICAÇÃO</w:t>
            </w:r>
          </w:p>
        </w:tc>
      </w:tr>
      <w:tr w:rsidR="0011305F" w:rsidRPr="00DD12CE" w:rsidTr="00A937D2">
        <w:trPr>
          <w:trHeight w:val="67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05F" w:rsidRPr="0011305F" w:rsidRDefault="0011305F" w:rsidP="0011305F">
            <w:pPr>
              <w:widowControl/>
              <w:tabs>
                <w:tab w:val="left" w:pos="1440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fldChar w:fldCharType="begin"/>
            </w:r>
            <w:r w:rsidRPr="001130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instrText>MERGEFIELD "Partes ênfase ao representante#Retorna as partes com ênfase ao representante=931@SIST"</w:instrText>
            </w:r>
            <w:r w:rsidRPr="001130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fldChar w:fldCharType="separate"/>
            </w:r>
            <w:r w:rsidRPr="001130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t>[Partes ênfase ao representante]</w:t>
            </w:r>
            <w:r w:rsidRPr="0011305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/>
              </w:rPr>
              <w:fldChar w:fldCharType="end"/>
            </w:r>
          </w:p>
          <w:p w:rsidR="0011305F" w:rsidRPr="008102A4" w:rsidRDefault="0011305F" w:rsidP="00DD12CE">
            <w:pPr>
              <w:tabs>
                <w:tab w:val="left" w:pos="1418"/>
              </w:tabs>
              <w:ind w:right="-459"/>
              <w:rPr>
                <w:rFonts w:ascii="Arial" w:hAnsi="Arial" w:cs="Arial"/>
                <w:b/>
                <w:color w:val="000000"/>
                <w:lang w:val="pt-BR"/>
              </w:rPr>
            </w:pPr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11305F" w:rsidRDefault="004B417D" w:rsidP="00DD12CE">
            <w:pPr>
              <w:ind w:right="-4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 – ESPÉCIE DE PRECATÓRIO</w:t>
            </w:r>
          </w:p>
        </w:tc>
      </w:tr>
      <w:tr w:rsidR="004B417D" w:rsidRPr="0099199B" w:rsidTr="00DD12CE">
        <w:trPr>
          <w:trHeight w:hRule="exact" w:val="851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DD12CE">
            <w:pPr>
              <w:ind w:right="-45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1. Original             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2. Complementar            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3. Parcial            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4. Suplementar </w:t>
            </w:r>
          </w:p>
          <w:p w:rsidR="004B417D" w:rsidRPr="0011305F" w:rsidRDefault="004B417D" w:rsidP="00DD12CE">
            <w:pPr>
              <w:ind w:right="-459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5. Correspondente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parcela da condenação comprometida com honorários contratuais</w:t>
            </w:r>
          </w:p>
        </w:tc>
      </w:tr>
      <w:tr w:rsidR="004B417D" w:rsidRPr="0099199B" w:rsidTr="00DD12CE">
        <w:trPr>
          <w:trHeight w:hRule="exact" w:val="34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11305F" w:rsidRDefault="004B417D" w:rsidP="00DD12CE">
            <w:pPr>
              <w:ind w:right="-4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C – NATUREZA DA OBRIGAÇÃO A QUE SE REFERE </w:t>
            </w:r>
            <w:proofErr w:type="gramStart"/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A</w:t>
            </w:r>
            <w:proofErr w:type="gramEnd"/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REQUISIÇÃO</w:t>
            </w:r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1. (   )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Tributário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2. (   )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Trabalhista</w:t>
            </w:r>
            <w:proofErr w:type="spellEnd"/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3. (   )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Administrativo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4. (   ) Civil</w:t>
            </w:r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5. (   )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Constitucional</w:t>
            </w:r>
            <w:proofErr w:type="spellEnd"/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6. (   )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Previdenciário</w:t>
            </w:r>
            <w:proofErr w:type="spellEnd"/>
          </w:p>
        </w:tc>
      </w:tr>
      <w:tr w:rsidR="004B417D" w:rsidRPr="008102A4" w:rsidTr="00DD12CE">
        <w:trPr>
          <w:trHeight w:hRule="exact" w:val="567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7.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Desapropriação de imóvel que se enquadra no artigo 78, </w:t>
            </w:r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§ 3º, o ADCT.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8. (   ) Outros</w:t>
            </w:r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11305F" w:rsidRDefault="004B417D" w:rsidP="00DD12CE">
            <w:pPr>
              <w:ind w:right="-4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</w:rPr>
              <w:t>D – NATUREZA DO CRÉDITO</w:t>
            </w:r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DD12CE">
            <w:pPr>
              <w:ind w:right="-4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</w:rPr>
              <w:t>1-ALIMENTAR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</w:rPr>
              <w:t>2-COMUM</w:t>
            </w:r>
          </w:p>
        </w:tc>
      </w:tr>
      <w:tr w:rsidR="004B417D" w:rsidRPr="008102A4" w:rsidTr="00DD12CE">
        <w:trPr>
          <w:trHeight w:val="295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  (   ) 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Benefícios</w:t>
            </w:r>
            <w:proofErr w:type="spellEnd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Previdenciários</w:t>
            </w:r>
            <w:proofErr w:type="spellEnd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6957A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   )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Não-</w:t>
            </w:r>
            <w:r w:rsidR="004B417D" w:rsidRPr="0011305F">
              <w:rPr>
                <w:rFonts w:ascii="Arial" w:hAnsi="Arial" w:cs="Arial"/>
                <w:color w:val="000000"/>
                <w:sz w:val="20"/>
                <w:szCs w:val="20"/>
              </w:rPr>
              <w:t>alimentar</w:t>
            </w:r>
            <w:proofErr w:type="spellEnd"/>
          </w:p>
        </w:tc>
      </w:tr>
      <w:tr w:rsidR="004B417D" w:rsidRPr="008102A4" w:rsidTr="00DD12CE">
        <w:trPr>
          <w:trHeight w:hRule="exact" w:val="760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6957AD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Indenizações por morte ou invalidez fundadas em </w:t>
            </w:r>
          </w:p>
          <w:p w:rsidR="004B417D" w:rsidRPr="0011305F" w:rsidRDefault="004B417D" w:rsidP="006957AD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     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responsabilidade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civil, em virtude de sentença transitada </w:t>
            </w:r>
          </w:p>
          <w:p w:rsidR="004B417D" w:rsidRPr="0011305F" w:rsidRDefault="004B417D" w:rsidP="006957AD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      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proofErr w:type="spellEnd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julgado</w:t>
            </w:r>
            <w:proofErr w:type="spellEnd"/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=</w:t>
            </w:r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responsabilidade</w:t>
            </w:r>
            <w:proofErr w:type="spellEnd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civil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7D" w:rsidRPr="008102A4" w:rsidTr="00DD12CE">
        <w:trPr>
          <w:trHeight w:hRule="exact" w:val="567"/>
          <w:jc w:val="center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(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)  Salários, Vencimentos, Proventos, Pensões e sua </w:t>
            </w:r>
          </w:p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       </w:t>
            </w:r>
            <w:proofErr w:type="spellStart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complementações</w:t>
            </w:r>
            <w:proofErr w:type="spellEnd"/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11305F" w:rsidRDefault="006957A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(   )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Desapropriações</w:t>
            </w:r>
            <w:proofErr w:type="spellEnd"/>
          </w:p>
        </w:tc>
      </w:tr>
      <w:tr w:rsidR="004B417D" w:rsidRPr="0099199B" w:rsidTr="00DD12CE">
        <w:trPr>
          <w:trHeight w:hRule="exact" w:val="34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11305F" w:rsidRDefault="004B417D" w:rsidP="00DD12CE">
            <w:pPr>
              <w:ind w:right="-45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E - DATAS DE REFERÊNCIA (dia/mês/ano)</w:t>
            </w:r>
          </w:p>
        </w:tc>
      </w:tr>
      <w:tr w:rsidR="004B417D" w:rsidRPr="008102A4" w:rsidTr="00DD12CE">
        <w:trPr>
          <w:trHeight w:hRule="exact" w:val="340"/>
          <w:jc w:val="center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1. Data do ajuizamento do processo de conhecimento: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4B417D" w:rsidRPr="008102A4" w:rsidTr="00DD12CE">
        <w:trPr>
          <w:trHeight w:hRule="exact" w:val="539"/>
          <w:jc w:val="center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2. Data do trânsito em julgado da sentença ou do acórdão no processo de conhecimento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11305F" w:rsidRDefault="004B417D" w:rsidP="00DD12CE">
            <w:pPr>
              <w:spacing w:line="360" w:lineRule="auto"/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4B417D" w:rsidRPr="008102A4" w:rsidTr="00DD12CE">
        <w:trPr>
          <w:trHeight w:val="567"/>
          <w:jc w:val="center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7D" w:rsidRPr="0011305F" w:rsidRDefault="004B417D" w:rsidP="00DD12CE">
            <w:pPr>
              <w:ind w:right="284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3. Data do trânsito em julgado dos embargos à execução ou impugnação, se houver,</w:t>
            </w:r>
            <w:proofErr w:type="gramStart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</w:t>
            </w:r>
            <w:proofErr w:type="gramEnd"/>
            <w:r w:rsidRPr="0011305F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ou data do decurso de prazo para sua oposição: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11305F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05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</w:tbl>
    <w:p w:rsidR="004B417D" w:rsidRPr="00136869" w:rsidRDefault="004B417D" w:rsidP="004B417D">
      <w:pPr>
        <w:spacing w:line="360" w:lineRule="auto"/>
        <w:ind w:right="-459"/>
        <w:rPr>
          <w:rFonts w:ascii="Arial" w:hAnsi="Arial" w:cs="Arial"/>
          <w:color w:val="000000"/>
          <w:sz w:val="2"/>
        </w:rPr>
      </w:pPr>
    </w:p>
    <w:p w:rsidR="004B417D" w:rsidRDefault="0011305F" w:rsidP="004B417D">
      <w:pPr>
        <w:ind w:left="-425" w:right="-459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[Local]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Pr="0011305F">
        <w:rPr>
          <w:rFonts w:ascii="Arial" w:hAnsi="Arial" w:cs="Arial"/>
          <w:color w:val="000000"/>
          <w:sz w:val="20"/>
          <w:szCs w:val="20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"Data do Sistema por Extenso#Retorna a data corrente do sistema por extenso=160@SIST"</w:instrText>
      </w:r>
      <w:r w:rsidRPr="0011305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[Data do Sistema por Extenso]</w:t>
      </w:r>
      <w:r w:rsidRPr="0011305F">
        <w:rPr>
          <w:rFonts w:ascii="Arial" w:hAnsi="Arial" w:cs="Arial"/>
          <w:color w:val="000000"/>
          <w:sz w:val="20"/>
          <w:szCs w:val="20"/>
        </w:rPr>
        <w:fldChar w:fldCharType="end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11305F" w:rsidRDefault="0011305F" w:rsidP="004B417D">
      <w:pPr>
        <w:ind w:left="-425" w:right="-459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521C69" w:rsidRDefault="00521C69" w:rsidP="0011305F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11305F" w:rsidRPr="0011305F" w:rsidRDefault="0011305F" w:rsidP="0011305F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7503CA" w:rsidRDefault="0011305F" w:rsidP="007503CA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  <w:sectPr w:rsidR="004B417D" w:rsidRPr="007503CA" w:rsidSect="00DD12CE">
          <w:headerReference w:type="default" r:id="rId8"/>
          <w:footerReference w:type="default" r:id="rId9"/>
          <w:pgSz w:w="11906" w:h="16838"/>
          <w:pgMar w:top="368" w:right="1701" w:bottom="907" w:left="1701" w:header="284" w:footer="339" w:gutter="0"/>
          <w:cols w:space="708"/>
          <w:docGrid w:linePitch="360"/>
        </w:sect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7503CA" w:rsidRDefault="004B417D" w:rsidP="004B417D">
      <w:pPr>
        <w:spacing w:line="360" w:lineRule="auto"/>
        <w:ind w:right="583"/>
        <w:jc w:val="center"/>
        <w:rPr>
          <w:rFonts w:ascii="Arial" w:hAnsi="Arial" w:cs="Arial"/>
          <w:b/>
          <w:color w:val="FF0000"/>
          <w:sz w:val="16"/>
          <w:szCs w:val="16"/>
          <w:lang w:val="pt-BR"/>
        </w:rPr>
      </w:pPr>
    </w:p>
    <w:tbl>
      <w:tblPr>
        <w:tblW w:w="9398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1936"/>
        <w:gridCol w:w="1282"/>
        <w:gridCol w:w="1994"/>
      </w:tblGrid>
      <w:tr w:rsidR="004B417D" w:rsidRPr="0099199B" w:rsidTr="00DD12CE">
        <w:trPr>
          <w:trHeight w:hRule="exact" w:val="315"/>
        </w:trPr>
        <w:tc>
          <w:tcPr>
            <w:tcW w:w="9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F </w:t>
            </w:r>
            <w:proofErr w:type="gramStart"/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–BENEFICIÁRIO</w:t>
            </w:r>
            <w:proofErr w:type="gramEnd"/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(S) DA VERBA PRINCIPAL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pt-BR"/>
              </w:rPr>
              <w:t>1</w:t>
            </w: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NOME COMPLETO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CPF/CNPJ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DATA-BASE</w:t>
            </w:r>
            <w:proofErr w:type="gramStart"/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pt-BR"/>
              </w:rPr>
              <w:t>2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VALOR (R$)</w:t>
            </w: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FC546A" w:rsidTr="00DD12CE">
        <w:trPr>
          <w:trHeight w:hRule="exact" w:val="263"/>
        </w:trPr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99199B" w:rsidTr="00DD12CE">
        <w:trPr>
          <w:trHeight w:hRule="exact" w:val="263"/>
        </w:trPr>
        <w:tc>
          <w:tcPr>
            <w:tcW w:w="7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SUBTOTAL 1 – CREDOR E BENEFICIÁRIO(S)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582"/>
        <w:contextualSpacing/>
        <w:jc w:val="both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Os precatórios deverão ser expedidos </w:t>
      </w:r>
      <w:proofErr w:type="spellStart"/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individualizadamente</w:t>
      </w:r>
      <w:proofErr w:type="spellEnd"/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 por credor, ainda que exista litisconsórcio (artigo 5º, § 1º, da Resolução n. 115 do CNJ), podendo a requisição conter outros beneficiários do crédito, assim considerados: (a) Credor: o exequente, assim apontado como o detentor do direito material de crédito em face da Fazenda Pública; b) Beneficiário: toda e qualquer pessoa, física ou jurídica, que, não sendo o exequente, faça jus ao recebimento de valores por meio da requisição de pagamento (espólio, sucessores, cessionários, menores, incapazes, massa falida, etc.</w:t>
      </w:r>
      <w:proofErr w:type="gramStart"/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)</w:t>
      </w:r>
      <w:proofErr w:type="gramEnd"/>
    </w:p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-459"/>
        <w:contextualSpacing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Data-base - Mês/Ano considerados para efeito de atualização monetária dos valores.</w:t>
      </w:r>
    </w:p>
    <w:p w:rsidR="004B417D" w:rsidRPr="0062276A" w:rsidRDefault="004B417D" w:rsidP="004B417D">
      <w:pPr>
        <w:ind w:right="-459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tbl>
      <w:tblPr>
        <w:tblW w:w="9385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1933"/>
        <w:gridCol w:w="1281"/>
        <w:gridCol w:w="1991"/>
      </w:tblGrid>
      <w:tr w:rsidR="004B417D" w:rsidRPr="00DC29D2" w:rsidTr="00DD12CE">
        <w:trPr>
          <w:trHeight w:hRule="exact" w:val="30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G –BENEFICIÁRIOS EM HONORÁRIOS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NOME (e OAB, se adv.</w:t>
            </w:r>
            <w:proofErr w:type="gramStart"/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)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CPF/CNPJ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DATA-BASE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(R$)</w:t>
            </w: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9"/>
        </w:trPr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2 – HONORÁRIOS/CUSTAS/DESPESAS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582"/>
        <w:contextualSpacing/>
        <w:jc w:val="both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(a) o advogado, pelo valor dos honorários contratuais e, quando não propuser pedido autônomo de execução, pelo valor dos honorários sucumbenciais; (b) o perito, pelo valor dos honorários arbitrados.</w:t>
      </w:r>
    </w:p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-459"/>
        <w:contextualSpacing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Data-base - Mês/Ano considerados para efeito de atualização monetária dos valores.</w:t>
      </w:r>
    </w:p>
    <w:p w:rsidR="004B417D" w:rsidRPr="0062276A" w:rsidRDefault="004B417D" w:rsidP="004B417D">
      <w:pPr>
        <w:ind w:right="-459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tbl>
      <w:tblPr>
        <w:tblW w:w="937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4"/>
        <w:gridCol w:w="1930"/>
        <w:gridCol w:w="1278"/>
        <w:gridCol w:w="1988"/>
      </w:tblGrid>
      <w:tr w:rsidR="004B417D" w:rsidRPr="00DC29D2" w:rsidTr="00DD12CE">
        <w:trPr>
          <w:trHeight w:hRule="exact" w:val="309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H – CUSTAS/DESPESAS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417D" w:rsidRPr="00DC29D2" w:rsidTr="00DD12CE">
        <w:trPr>
          <w:trHeight w:hRule="exact" w:val="25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CPF/CNPJ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DATA-BASE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(R$)</w:t>
            </w:r>
          </w:p>
        </w:tc>
      </w:tr>
      <w:tr w:rsidR="004B417D" w:rsidRPr="00DC29D2" w:rsidTr="00DD12CE">
        <w:trPr>
          <w:trHeight w:hRule="exact" w:val="25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7D" w:rsidRPr="00DC29D2" w:rsidTr="00DD12CE">
        <w:trPr>
          <w:trHeight w:hRule="exact" w:val="257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3 – CUSTAS/DESPESAS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582"/>
        <w:contextualSpacing/>
        <w:jc w:val="both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Indicar o beneficiário do reembolso de custas judiciais, se o montante não estiver rateado e somado ao valor individualizado de cada beneficiário.</w:t>
      </w:r>
    </w:p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-459"/>
        <w:contextualSpacing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Data-base - Mês/Ano considerados para efeito de atualização monetária dos valores.</w:t>
      </w:r>
    </w:p>
    <w:p w:rsidR="004B417D" w:rsidRPr="0062276A" w:rsidRDefault="004B417D" w:rsidP="004B417D">
      <w:pPr>
        <w:ind w:right="-459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p w:rsidR="004B417D" w:rsidRPr="0062276A" w:rsidRDefault="003C5F38" w:rsidP="004B417D">
      <w:pPr>
        <w:ind w:right="582"/>
        <w:jc w:val="right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[Local]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Pr="0011305F">
        <w:rPr>
          <w:rFonts w:ascii="Arial" w:hAnsi="Arial" w:cs="Arial"/>
          <w:color w:val="000000"/>
          <w:sz w:val="20"/>
          <w:szCs w:val="20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"Data do Sistema por Extenso#Retorna a data corrente do sistema por extenso=160@SIST"</w:instrText>
      </w:r>
      <w:r w:rsidRPr="0011305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[Data do Sistema por Extenso]</w:t>
      </w:r>
      <w:r w:rsidRPr="0011305F">
        <w:rPr>
          <w:rFonts w:ascii="Arial" w:hAnsi="Arial" w:cs="Arial"/>
          <w:color w:val="000000"/>
          <w:sz w:val="20"/>
          <w:szCs w:val="20"/>
        </w:rPr>
        <w:fldChar w:fldCharType="end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62276A" w:rsidRDefault="004B417D" w:rsidP="004B417D">
      <w:pPr>
        <w:ind w:right="-459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p w:rsidR="003C5F38" w:rsidRPr="0011305F" w:rsidRDefault="003C5F38" w:rsidP="003C5F3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3C5F38" w:rsidRDefault="003C5F38" w:rsidP="003C5F38">
      <w:pPr>
        <w:jc w:val="center"/>
        <w:rPr>
          <w:b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3C5F38" w:rsidRDefault="003C5F38" w:rsidP="004B417D">
      <w:pPr>
        <w:jc w:val="center"/>
        <w:rPr>
          <w:b/>
          <w:lang w:val="pt-BR"/>
        </w:rPr>
      </w:pPr>
    </w:p>
    <w:p w:rsidR="003C5F38" w:rsidRDefault="003C5F38" w:rsidP="004B417D">
      <w:pPr>
        <w:ind w:right="582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p w:rsidR="007503CA" w:rsidRPr="0062276A" w:rsidRDefault="007503CA" w:rsidP="004B417D">
      <w:pPr>
        <w:ind w:right="582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tbl>
      <w:tblPr>
        <w:tblW w:w="9371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851"/>
        <w:gridCol w:w="1278"/>
        <w:gridCol w:w="1989"/>
      </w:tblGrid>
      <w:tr w:rsidR="004B417D" w:rsidRPr="00FD4A0A" w:rsidTr="00DD12CE">
        <w:trPr>
          <w:trHeight w:hRule="exact" w:val="278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I – DEDUCÕES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7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B417D" w:rsidRPr="00FD4A0A" w:rsidTr="00DD12CE">
        <w:trPr>
          <w:trHeight w:hRule="exact"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COMPLETO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CPF/CNPJ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DATA-BASE</w:t>
            </w: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(R$)</w:t>
            </w:r>
          </w:p>
        </w:tc>
      </w:tr>
      <w:tr w:rsidR="004B417D" w:rsidRPr="00E33EC9" w:rsidTr="00DD12CE">
        <w:trPr>
          <w:trHeight w:hRule="exact"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ind w:right="-1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7D" w:rsidRPr="00FD4A0A" w:rsidTr="00DD12CE">
        <w:trPr>
          <w:trHeight w:hRule="exact" w:val="233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4 – DEDUÇÃO(ÕES)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17D" w:rsidRPr="003C5F38" w:rsidRDefault="004B417D" w:rsidP="00DD12CE">
            <w:pPr>
              <w:ind w:right="193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582"/>
        <w:contextualSpacing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Condenação em honorários na ação de embargos à execução.</w:t>
      </w:r>
    </w:p>
    <w:p w:rsidR="004B417D" w:rsidRPr="00B47311" w:rsidRDefault="004B417D" w:rsidP="004B417D">
      <w:pPr>
        <w:pStyle w:val="PargrafodaLista"/>
        <w:widowControl/>
        <w:numPr>
          <w:ilvl w:val="0"/>
          <w:numId w:val="4"/>
        </w:numPr>
        <w:ind w:right="582"/>
        <w:contextualSpacing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B47311">
        <w:rPr>
          <w:rFonts w:ascii="Arial" w:hAnsi="Arial" w:cs="Arial"/>
          <w:b/>
          <w:color w:val="000000"/>
          <w:sz w:val="16"/>
          <w:szCs w:val="16"/>
          <w:lang w:val="pt-BR"/>
        </w:rPr>
        <w:t>Data-base - Mês/Ano considerados para efeito de atualização monetária dos valores.</w:t>
      </w:r>
    </w:p>
    <w:p w:rsidR="004B417D" w:rsidRPr="00B47311" w:rsidRDefault="004B417D" w:rsidP="004B417D">
      <w:pPr>
        <w:pStyle w:val="PargrafodaLista"/>
        <w:ind w:left="1069" w:right="582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p w:rsidR="004B417D" w:rsidRPr="0062276A" w:rsidRDefault="004B417D" w:rsidP="004B417D">
      <w:pPr>
        <w:ind w:left="709" w:right="584"/>
        <w:jc w:val="center"/>
        <w:rPr>
          <w:rFonts w:ascii="Arial" w:hAnsi="Arial" w:cs="Arial"/>
          <w:lang w:val="pt-BR"/>
        </w:rPr>
      </w:pPr>
    </w:p>
    <w:tbl>
      <w:tblPr>
        <w:tblW w:w="9371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000"/>
      </w:tblGrid>
      <w:tr w:rsidR="004B417D" w:rsidRPr="00450FBB" w:rsidTr="00DD12CE">
        <w:trPr>
          <w:trHeight w:hRule="exact" w:val="265"/>
        </w:trPr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ind w:left="8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J - VALOR TOTAL REQUISITADO</w:t>
            </w:r>
          </w:p>
        </w:tc>
        <w:tc>
          <w:tcPr>
            <w:tcW w:w="2000" w:type="dxa"/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 (R$)</w:t>
            </w:r>
          </w:p>
        </w:tc>
      </w:tr>
      <w:tr w:rsidR="004B417D" w:rsidRPr="00450FBB" w:rsidTr="00DD12CE">
        <w:trPr>
          <w:trHeight w:hRule="exact" w:val="265"/>
        </w:trPr>
        <w:tc>
          <w:tcPr>
            <w:tcW w:w="7371" w:type="dxa"/>
            <w:vAlign w:val="center"/>
          </w:tcPr>
          <w:p w:rsidR="004B417D" w:rsidRPr="003C5F38" w:rsidRDefault="004B417D" w:rsidP="00DD12CE">
            <w:pPr>
              <w:ind w:left="85" w:right="-45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SUBTOTAL 1 + SUBTOTAL 2 + SUBTOTAL 3 - SUBTOTAL 4</w:t>
            </w:r>
          </w:p>
        </w:tc>
        <w:tc>
          <w:tcPr>
            <w:tcW w:w="2000" w:type="dxa"/>
            <w:vAlign w:val="center"/>
          </w:tcPr>
          <w:p w:rsidR="004B417D" w:rsidRPr="003C5F38" w:rsidRDefault="004B417D" w:rsidP="00DD12CE">
            <w:pPr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B417D" w:rsidRDefault="004B417D" w:rsidP="004B417D">
      <w:pPr>
        <w:ind w:left="709" w:right="584"/>
        <w:jc w:val="center"/>
        <w:rPr>
          <w:rFonts w:ascii="Arial" w:hAnsi="Arial" w:cs="Arial"/>
          <w:color w:val="000000"/>
        </w:rPr>
      </w:pPr>
    </w:p>
    <w:p w:rsidR="004B417D" w:rsidRDefault="004B417D" w:rsidP="004B417D">
      <w:pPr>
        <w:ind w:left="709" w:right="584"/>
        <w:jc w:val="center"/>
        <w:rPr>
          <w:rFonts w:ascii="Arial" w:hAnsi="Arial" w:cs="Arial"/>
          <w:color w:val="000000"/>
        </w:rPr>
      </w:pPr>
    </w:p>
    <w:tbl>
      <w:tblPr>
        <w:tblW w:w="935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4B417D" w:rsidRPr="0099199B" w:rsidTr="00DD12CE">
        <w:trPr>
          <w:trHeight w:val="340"/>
        </w:trPr>
        <w:tc>
          <w:tcPr>
            <w:tcW w:w="9356" w:type="dxa"/>
            <w:gridSpan w:val="2"/>
            <w:shd w:val="clear" w:color="auto" w:fill="BFBFBF" w:themeFill="background1" w:themeFillShade="BF"/>
            <w:vAlign w:val="center"/>
          </w:tcPr>
          <w:p w:rsidR="004B417D" w:rsidRPr="003C5F38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K – PRECATÓRIOS DE NATUREZA ALIMENTAR</w:t>
            </w:r>
          </w:p>
        </w:tc>
      </w:tr>
      <w:tr w:rsidR="004B417D" w:rsidRPr="00450FBB" w:rsidTr="00DD12CE">
        <w:trPr>
          <w:trHeight w:hRule="exact" w:val="284"/>
        </w:trPr>
        <w:tc>
          <w:tcPr>
            <w:tcW w:w="4961" w:type="dxa"/>
            <w:vAlign w:val="center"/>
          </w:tcPr>
          <w:p w:rsidR="004B417D" w:rsidRPr="003C5F38" w:rsidRDefault="004B417D" w:rsidP="00DD12CE">
            <w:pPr>
              <w:ind w:left="14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BENEFICIÁRIO IDOSO</w:t>
            </w: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AF4CB0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(Art. 12 da Res</w:t>
            </w:r>
            <w:proofErr w:type="gramStart"/>
            <w:r w:rsidRPr="00AF4CB0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 </w:t>
            </w:r>
            <w:r w:rsidRPr="00AF4CB0">
              <w:rPr>
                <w:rFonts w:ascii="Arial" w:hAnsi="Arial" w:cs="Arial"/>
                <w:color w:val="000000"/>
                <w:sz w:val="16"/>
                <w:szCs w:val="16"/>
              </w:rPr>
              <w:t>CNJ n.º</w:t>
            </w:r>
            <w:r w:rsidR="00AF4CB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4CB0" w:rsidRPr="00AF4CB0">
              <w:rPr>
                <w:rFonts w:ascii="Arial" w:hAnsi="Arial" w:cs="Arial"/>
                <w:color w:val="000000"/>
                <w:sz w:val="16"/>
                <w:szCs w:val="16"/>
              </w:rPr>
              <w:t>115/2010</w:t>
            </w:r>
            <w:r w:rsidR="00AF4CB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 xml:space="preserve"> 115/2010)</w:t>
            </w:r>
            <w:proofErr w:type="gramEnd"/>
          </w:p>
        </w:tc>
        <w:tc>
          <w:tcPr>
            <w:tcW w:w="4395" w:type="dxa"/>
            <w:vAlign w:val="center"/>
          </w:tcPr>
          <w:p w:rsidR="004B417D" w:rsidRPr="003C5F38" w:rsidRDefault="004B417D" w:rsidP="00DD12CE">
            <w:pPr>
              <w:ind w:right="-8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4B417D" w:rsidRPr="00450FBB" w:rsidTr="00DD12CE">
        <w:trPr>
          <w:trHeight w:hRule="exact" w:val="284"/>
        </w:trPr>
        <w:tc>
          <w:tcPr>
            <w:tcW w:w="4961" w:type="dxa"/>
            <w:vAlign w:val="center"/>
          </w:tcPr>
          <w:p w:rsidR="004B417D" w:rsidRPr="003C5F38" w:rsidRDefault="004B417D" w:rsidP="00DD12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:rsidR="004B417D" w:rsidRPr="003C5F38" w:rsidRDefault="004B417D" w:rsidP="00DD12CE">
            <w:pPr>
              <w:ind w:right="-8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7D" w:rsidRPr="00B47311" w:rsidTr="00DD12CE">
        <w:trPr>
          <w:trHeight w:hRule="exact" w:val="284"/>
        </w:trPr>
        <w:tc>
          <w:tcPr>
            <w:tcW w:w="4961" w:type="dxa"/>
            <w:vAlign w:val="center"/>
          </w:tcPr>
          <w:p w:rsidR="004B417D" w:rsidRPr="003C5F38" w:rsidRDefault="004B417D" w:rsidP="00DD12CE">
            <w:pPr>
              <w:ind w:left="85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BENEFICIÁRIO PORTADOR DE DOENÇA GRAVE</w:t>
            </w:r>
          </w:p>
        </w:tc>
        <w:tc>
          <w:tcPr>
            <w:tcW w:w="4395" w:type="dxa"/>
            <w:vAlign w:val="center"/>
          </w:tcPr>
          <w:p w:rsidR="004B417D" w:rsidRPr="00AF4CB0" w:rsidRDefault="004B417D" w:rsidP="00DD12CE">
            <w:pPr>
              <w:ind w:right="-86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3C5F38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DOENÇA GRAVE </w:t>
            </w:r>
            <w:r w:rsidRP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(</w:t>
            </w:r>
            <w:r w:rsid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Art. 13 da Res. </w:t>
            </w:r>
            <w:r w:rsidRP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CNJ</w:t>
            </w:r>
            <w:r w:rsidRPr="003045E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="003045EE" w:rsidRP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n</w:t>
            </w:r>
            <w:r w:rsid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.º </w:t>
            </w:r>
            <w:r w:rsidRP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  <w:r w:rsid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1</w:t>
            </w:r>
            <w:r w:rsidRPr="003045EE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5/2010</w:t>
            </w:r>
            <w:proofErr w:type="gramStart"/>
            <w:r w:rsidRPr="00AF4CB0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)</w:t>
            </w:r>
            <w:proofErr w:type="gramEnd"/>
          </w:p>
          <w:p w:rsidR="004B417D" w:rsidRPr="003C5F38" w:rsidRDefault="004B417D" w:rsidP="00DD12CE">
            <w:pPr>
              <w:ind w:right="-86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(Art. 13 da Res. CNJ n.º 115/2010)</w:t>
            </w:r>
          </w:p>
        </w:tc>
      </w:tr>
      <w:tr w:rsidR="004B417D" w:rsidRPr="00B47311" w:rsidTr="00DD12CE">
        <w:trPr>
          <w:trHeight w:hRule="exact" w:val="284"/>
        </w:trPr>
        <w:tc>
          <w:tcPr>
            <w:tcW w:w="4961" w:type="dxa"/>
            <w:vAlign w:val="center"/>
          </w:tcPr>
          <w:p w:rsidR="004B417D" w:rsidRPr="003C5F38" w:rsidRDefault="004B417D" w:rsidP="00DD12CE">
            <w:pPr>
              <w:ind w:right="-45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395" w:type="dxa"/>
            <w:vAlign w:val="center"/>
          </w:tcPr>
          <w:p w:rsidR="004B417D" w:rsidRPr="003C5F38" w:rsidRDefault="004B417D" w:rsidP="00DD12CE">
            <w:pPr>
              <w:ind w:right="-86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4B417D" w:rsidRPr="00B47311" w:rsidRDefault="004B417D" w:rsidP="004B417D">
      <w:pPr>
        <w:spacing w:line="360" w:lineRule="auto"/>
        <w:ind w:left="709" w:right="582"/>
        <w:rPr>
          <w:rFonts w:ascii="Arial" w:hAnsi="Arial" w:cs="Arial"/>
          <w:color w:val="000000"/>
          <w:sz w:val="16"/>
          <w:szCs w:val="16"/>
          <w:lang w:val="pt-BR"/>
        </w:rPr>
      </w:pPr>
    </w:p>
    <w:p w:rsidR="004B417D" w:rsidRPr="00B47311" w:rsidRDefault="004B417D" w:rsidP="004B417D">
      <w:pPr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:rsidR="004B417D" w:rsidRPr="00B47311" w:rsidRDefault="003C5F38" w:rsidP="004B417D">
      <w:pPr>
        <w:spacing w:line="360" w:lineRule="auto"/>
        <w:ind w:left="709" w:right="582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[Local]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Pr="0011305F">
        <w:rPr>
          <w:rFonts w:ascii="Arial" w:hAnsi="Arial" w:cs="Arial"/>
          <w:color w:val="000000"/>
          <w:sz w:val="20"/>
          <w:szCs w:val="20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"Data do Sistema por Extenso#Retorna a data corrente do sistema por extenso=160@SIST"</w:instrText>
      </w:r>
      <w:r w:rsidRPr="0011305F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[Data do Sistema por Extenso]</w:t>
      </w:r>
      <w:r w:rsidRPr="0011305F">
        <w:rPr>
          <w:rFonts w:ascii="Arial" w:hAnsi="Arial" w:cs="Arial"/>
          <w:color w:val="000000"/>
          <w:sz w:val="20"/>
          <w:szCs w:val="20"/>
        </w:rPr>
        <w:fldChar w:fldCharType="end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B47311" w:rsidRDefault="004B417D" w:rsidP="004B417D">
      <w:pPr>
        <w:spacing w:line="360" w:lineRule="auto"/>
        <w:ind w:right="582" w:firstLine="708"/>
        <w:jc w:val="center"/>
        <w:rPr>
          <w:rFonts w:ascii="Arial" w:hAnsi="Arial" w:cs="Arial"/>
          <w:color w:val="000000"/>
          <w:lang w:val="pt-BR"/>
        </w:rPr>
      </w:pPr>
    </w:p>
    <w:p w:rsidR="003C5F38" w:rsidRPr="0011305F" w:rsidRDefault="003C5F38" w:rsidP="003C5F3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B47311" w:rsidRDefault="003C5F38" w:rsidP="003C5F38">
      <w:pPr>
        <w:spacing w:line="360" w:lineRule="auto"/>
        <w:ind w:left="709" w:right="582"/>
        <w:jc w:val="center"/>
        <w:rPr>
          <w:rFonts w:ascii="Arial" w:hAnsi="Arial" w:cs="Arial"/>
          <w:lang w:val="pt-BR"/>
        </w:rPr>
        <w:sectPr w:rsidR="004B417D" w:rsidRPr="00B47311" w:rsidSect="00DD12CE">
          <w:headerReference w:type="default" r:id="rId10"/>
          <w:footerReference w:type="default" r:id="rId11"/>
          <w:pgSz w:w="11906" w:h="16838"/>
          <w:pgMar w:top="1418" w:right="720" w:bottom="907" w:left="539" w:header="284" w:footer="338" w:gutter="0"/>
          <w:cols w:space="708"/>
          <w:docGrid w:linePitch="360"/>
        </w:sect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7503CA" w:rsidRDefault="004B417D" w:rsidP="004B417D">
      <w:pPr>
        <w:jc w:val="center"/>
        <w:rPr>
          <w:rFonts w:ascii="Arial" w:hAnsi="Arial" w:cs="Arial"/>
          <w:b/>
          <w:sz w:val="14"/>
          <w:szCs w:val="14"/>
          <w:lang w:val="pt-BR"/>
        </w:rPr>
      </w:pPr>
    </w:p>
    <w:p w:rsidR="004B417D" w:rsidRPr="003C5F38" w:rsidRDefault="004B417D" w:rsidP="004B417D">
      <w:pPr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3C5F38">
        <w:rPr>
          <w:rFonts w:ascii="Arial" w:hAnsi="Arial" w:cs="Arial"/>
          <w:b/>
          <w:sz w:val="21"/>
          <w:szCs w:val="21"/>
          <w:lang w:val="pt-BR"/>
        </w:rPr>
        <w:t>TABELA I</w:t>
      </w:r>
    </w:p>
    <w:p w:rsidR="004B417D" w:rsidRPr="003C5F38" w:rsidRDefault="004B417D" w:rsidP="004B417D">
      <w:pPr>
        <w:rPr>
          <w:rFonts w:ascii="Arial" w:hAnsi="Arial" w:cs="Arial"/>
          <w:sz w:val="21"/>
          <w:szCs w:val="21"/>
          <w:lang w:val="pt-BR"/>
        </w:rPr>
      </w:pPr>
    </w:p>
    <w:tbl>
      <w:tblPr>
        <w:tblW w:w="0" w:type="auto"/>
        <w:jc w:val="center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853"/>
        <w:gridCol w:w="6967"/>
        <w:gridCol w:w="521"/>
        <w:gridCol w:w="521"/>
        <w:gridCol w:w="521"/>
      </w:tblGrid>
      <w:tr w:rsidR="004B417D" w:rsidRPr="0099199B" w:rsidTr="00DD12CE">
        <w:trPr>
          <w:trHeight w:hRule="exact" w:val="289"/>
          <w:jc w:val="center"/>
        </w:trPr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B417D" w:rsidRPr="003C5F38" w:rsidRDefault="004B417D" w:rsidP="00DD12CE">
            <w:pPr>
              <w:suppressAutoHyphens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b/>
                <w:sz w:val="20"/>
                <w:szCs w:val="20"/>
                <w:lang w:val="pt-BR"/>
              </w:rPr>
              <w:t>PEÇAS PROCESSUAIS E INFORMAÇÕES QUE INSTRUEM A REQUISIÇÃO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vMerge w:val="restart"/>
            <w:tcBorders>
              <w:top w:val="single" w:sz="18" w:space="0" w:color="auto"/>
              <w:left w:val="single" w:sz="2" w:space="0" w:color="auto"/>
              <w:right w:val="nil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696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PEÇA (1)/INFORMAÇÃO</w:t>
            </w:r>
          </w:p>
        </w:tc>
        <w:tc>
          <w:tcPr>
            <w:tcW w:w="1563" w:type="dxa"/>
            <w:gridSpan w:val="3"/>
            <w:tcBorders>
              <w:top w:val="single" w:sz="18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Pr="006315E9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Presente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Requisição</w:t>
            </w:r>
            <w:proofErr w:type="spellEnd"/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  <w:jc w:val="center"/>
        </w:trPr>
        <w:tc>
          <w:tcPr>
            <w:tcW w:w="853" w:type="dxa"/>
            <w:vMerge/>
            <w:tcBorders>
              <w:left w:val="single" w:sz="2" w:space="0" w:color="auto"/>
              <w:bottom w:val="nil"/>
              <w:right w:val="nil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4B417D" w:rsidRPr="006315E9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Sim</w:t>
            </w:r>
            <w:proofErr w:type="spellEnd"/>
          </w:p>
        </w:tc>
        <w:tc>
          <w:tcPr>
            <w:tcW w:w="52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4B417D" w:rsidRPr="006315E9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  <w:proofErr w:type="spellEnd"/>
          </w:p>
        </w:tc>
        <w:tc>
          <w:tcPr>
            <w:tcW w:w="52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4B417D" w:rsidRPr="006315E9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Não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aplica</w:t>
            </w:r>
            <w:proofErr w:type="spellEnd"/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85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7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3C5F38" w:rsidRDefault="004B417D" w:rsidP="00DD12CE">
            <w:pPr>
              <w:snapToGrid w:val="0"/>
              <w:spacing w:before="40" w:after="40"/>
              <w:ind w:left="75" w:right="23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Ofício Requisitório-padrão devidamente preenchido, com informações sobre: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Identificação</w:t>
            </w:r>
            <w:proofErr w:type="spellEnd"/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 xml:space="preserve"> das </w:t>
            </w:r>
            <w:proofErr w:type="spellStart"/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partes</w:t>
            </w:r>
            <w:proofErr w:type="spellEnd"/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Espécie de precatórios (1-original; 2-complementar; 3-pacial; 4-suplementar; 5- Correspondente </w:t>
            </w:r>
            <w:proofErr w:type="gramStart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</w:t>
            </w:r>
            <w:proofErr w:type="gramEnd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parcela da condenação comprometida com honorários contratuais);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Natureza da obrigação: (1-tributário; 2-trabalhista; 3-administrativo; 4-civil; 5-constitucional; 6-previdenciário; 7-desapropriação de imóvel que se enquadra no artigo 78, § 3º, do ADCT; 8-outros);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Natureza do crédito: 1-Alimentar (benefícios previdenciários, indenização por morte ou invalidez fundada em responsabilidade civil, salários, vencimentos, proventos e pensões); 2-Comum (</w:t>
            </w:r>
            <w:proofErr w:type="gramStart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não-alimentar</w:t>
            </w:r>
            <w:proofErr w:type="gramEnd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 desapropriações);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Datas de referência: 1-data de ajuizamento do processo de conhecimento; 2-data do trânsito em julgado do processo de conhecimento; 3-data de trânsito em julgado dos embargos/impugnação à execução (se foram opostos);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Nome completo do credor e beneficiários, número do CPF, data da atualização do crédito e valor devido;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Nome completo do beneficiário de honorários contratuais,</w:t>
            </w:r>
            <w:proofErr w:type="gramStart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sucumbências e periciais, número do CPF, data da atualização do crédito e valor devido;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Nome completo do beneficiário do reembolso de custas judiciais, número do CPF, data da atualização do crédito e valor devido;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Nome completo do beneficiário condenado ao pagamento de honorários advocatícios na ação de embargos/impugnação à execução, número do CPF, data da atualização do crédito e valor devido;</w:t>
            </w:r>
          </w:p>
          <w:p w:rsidR="004B417D" w:rsidRPr="003C5F38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total da </w:t>
            </w:r>
            <w:proofErr w:type="spellStart"/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requisição</w:t>
            </w:r>
            <w:proofErr w:type="spellEnd"/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B417D" w:rsidRPr="00B47311" w:rsidRDefault="004B417D" w:rsidP="00DD12CE">
            <w:pPr>
              <w:pStyle w:val="PargrafodaLista"/>
              <w:numPr>
                <w:ilvl w:val="0"/>
                <w:numId w:val="5"/>
              </w:numPr>
              <w:snapToGrid w:val="0"/>
              <w:spacing w:before="40" w:after="40"/>
              <w:ind w:right="230"/>
              <w:contextualSpacing/>
              <w:jc w:val="both"/>
              <w:rPr>
                <w:rFonts w:ascii="Arial" w:hAnsi="Arial" w:cs="Arial"/>
                <w:color w:val="00000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Nos precatórios de natureza alimentar (conforme o item “D”), o nome completo e a data de nascimento dos credores maios res de 60 (sessenta) anos, ou ainda o nome doença grave que acomete o autor.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  <w:jc w:val="center"/>
        </w:trPr>
        <w:tc>
          <w:tcPr>
            <w:tcW w:w="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6957A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57AD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  <w:jc w:val="center"/>
        </w:trPr>
        <w:tc>
          <w:tcPr>
            <w:tcW w:w="8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17D" w:rsidRPr="00790B01" w:rsidRDefault="004B417D" w:rsidP="00DD12CE">
            <w:pPr>
              <w:snapToGrid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7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B417D" w:rsidRPr="00801736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1736">
              <w:rPr>
                <w:rFonts w:ascii="Arial" w:hAnsi="Arial" w:cs="Arial"/>
                <w:color w:val="000000"/>
                <w:sz w:val="18"/>
                <w:szCs w:val="18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Petição</w:t>
            </w:r>
            <w:proofErr w:type="spellEnd"/>
            <w:r w:rsidRPr="003C5F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inicial</w:t>
            </w:r>
            <w:proofErr w:type="spellEnd"/>
            <w:r w:rsidRPr="003C5F38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6803AD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6803AD">
              <w:rPr>
                <w:rFonts w:ascii="Arial" w:hAnsi="Arial" w:cs="Arial"/>
                <w:color w:val="000000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Procuração</w:t>
            </w:r>
            <w:proofErr w:type="spellEnd"/>
            <w:r w:rsidRPr="003C5F38">
              <w:rPr>
                <w:rFonts w:ascii="Arial" w:hAnsi="Arial" w:cs="Arial"/>
                <w:sz w:val="20"/>
                <w:szCs w:val="20"/>
              </w:rPr>
              <w:t xml:space="preserve"> judicial </w:t>
            </w: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3C5F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substabelecimento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Contestação</w:t>
            </w:r>
            <w:proofErr w:type="spellEnd"/>
            <w:r w:rsidRPr="003C5F3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C5F38">
              <w:rPr>
                <w:rFonts w:ascii="Arial" w:hAnsi="Arial" w:cs="Arial"/>
                <w:sz w:val="20"/>
                <w:szCs w:val="20"/>
              </w:rPr>
              <w:t>impugnação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Sentença do processo de conhecimento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Acórdão do processo de conhecimento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Decisão dos Tribunais Superiores (se houver)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Certidão de Trânsito em Julgado da Sentença ou Acórdão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Petição inicial da execução da sentença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Mandado de citação para a oposição de embargos à execução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Certidão de citação para a oposição de embargos à execução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Certidão de que não foram opostos embargos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Petição inicial dos embargos à execução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Sentença dos Embargos e Acórdão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ind w:left="75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Certidão de Trânsito em Julgado da Sentença dos Embargos ou Acórdão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3C5F38" w:rsidRDefault="004B417D" w:rsidP="00DD12CE">
            <w:pPr>
              <w:spacing w:before="40" w:after="40"/>
              <w:ind w:left="75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Cálculos da Execução, na íntegra, com valores individualizados e discriminados por </w:t>
            </w:r>
            <w:proofErr w:type="gramStart"/>
            <w:r w:rsidRPr="003C5F3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rubrica</w:t>
            </w:r>
            <w:proofErr w:type="gram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3C5F38" w:rsidRDefault="004B417D" w:rsidP="00DD12CE">
            <w:pPr>
              <w:spacing w:before="40" w:after="40"/>
              <w:ind w:left="75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Decisão que homologou os cálculos de liquidação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  <w:tr w:rsidR="004B417D" w:rsidRPr="00790B01" w:rsidTr="00DD1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  <w:jc w:val="center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17D" w:rsidRPr="003C5F38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F38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3C5F38" w:rsidRDefault="004B417D" w:rsidP="00DD12CE">
            <w:pPr>
              <w:spacing w:before="40" w:after="40"/>
              <w:ind w:left="75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 xml:space="preserve">Comprovante de pagamento de precatório anterior, quando </w:t>
            </w:r>
            <w:proofErr w:type="gramStart"/>
            <w:r w:rsidRPr="003C5F38">
              <w:rPr>
                <w:rFonts w:ascii="Arial" w:hAnsi="Arial" w:cs="Arial"/>
                <w:sz w:val="20"/>
                <w:szCs w:val="20"/>
                <w:lang w:val="pt-BR"/>
              </w:rPr>
              <w:t>houver</w:t>
            </w:r>
            <w:proofErr w:type="gram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790B01" w:rsidRDefault="004B417D" w:rsidP="00DD12CE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(   )</w:t>
            </w:r>
          </w:p>
        </w:tc>
      </w:tr>
    </w:tbl>
    <w:p w:rsidR="004B417D" w:rsidRPr="0062276A" w:rsidRDefault="004B417D" w:rsidP="00871DBA">
      <w:pPr>
        <w:ind w:left="567" w:right="582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62276A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 (1) Conforme artigo 162, parágrafo único, do Regimento</w:t>
      </w:r>
      <w:r w:rsidR="00871DBA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 Interno do Tribunal de Justiça e o artigo 973 do Provime</w:t>
      </w:r>
      <w:r w:rsidR="008B5672">
        <w:rPr>
          <w:rFonts w:ascii="Arial" w:hAnsi="Arial" w:cs="Arial"/>
          <w:b/>
          <w:color w:val="000000"/>
          <w:sz w:val="16"/>
          <w:szCs w:val="16"/>
          <w:lang w:val="pt-BR"/>
        </w:rPr>
        <w:t>nto nº 16</w:t>
      </w:r>
      <w:r w:rsidR="006607A9">
        <w:rPr>
          <w:rFonts w:ascii="Arial" w:hAnsi="Arial" w:cs="Arial"/>
          <w:b/>
          <w:color w:val="000000"/>
          <w:sz w:val="16"/>
          <w:szCs w:val="16"/>
          <w:lang w:val="pt-BR"/>
        </w:rPr>
        <w:t>/2016, da Corregedoria-</w:t>
      </w:r>
      <w:r w:rsidR="00871DBA">
        <w:rPr>
          <w:rFonts w:ascii="Arial" w:hAnsi="Arial" w:cs="Arial"/>
          <w:b/>
          <w:color w:val="000000"/>
          <w:sz w:val="16"/>
          <w:szCs w:val="16"/>
          <w:lang w:val="pt-BR"/>
        </w:rPr>
        <w:t>Geral da Justiça.</w:t>
      </w:r>
    </w:p>
    <w:p w:rsidR="008B5672" w:rsidRDefault="008B5672" w:rsidP="004B417D">
      <w:pPr>
        <w:spacing w:line="360" w:lineRule="auto"/>
        <w:ind w:left="709" w:right="582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62276A" w:rsidRDefault="00871DBA" w:rsidP="004B417D">
      <w:pPr>
        <w:spacing w:line="360" w:lineRule="auto"/>
        <w:ind w:left="709" w:right="582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3C5F38" w:rsidRPr="0011305F">
        <w:rPr>
          <w:rFonts w:ascii="Arial" w:hAnsi="Arial" w:cs="Arial"/>
          <w:color w:val="000000"/>
          <w:sz w:val="20"/>
          <w:szCs w:val="20"/>
          <w:lang w:val="pt-BR"/>
        </w:rPr>
        <w:t>[Local]</w:t>
      </w:r>
      <w:r w:rsidR="003C5F38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="003C5F38" w:rsidRPr="0011305F">
        <w:rPr>
          <w:rFonts w:ascii="Arial" w:hAnsi="Arial" w:cs="Arial"/>
          <w:color w:val="000000"/>
          <w:sz w:val="20"/>
          <w:szCs w:val="20"/>
        </w:rPr>
        <w:fldChar w:fldCharType="begin"/>
      </w:r>
      <w:r w:rsidR="003C5F38"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"Data do Sistema por Extenso#Retorna a data corrente do sistema por extenso=160@SIST"</w:instrText>
      </w:r>
      <w:r w:rsidR="003C5F38" w:rsidRPr="0011305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3C5F38" w:rsidRPr="0011305F">
        <w:rPr>
          <w:rFonts w:ascii="Arial" w:hAnsi="Arial" w:cs="Arial"/>
          <w:color w:val="000000"/>
          <w:sz w:val="20"/>
          <w:szCs w:val="20"/>
          <w:lang w:val="pt-BR"/>
        </w:rPr>
        <w:t>[Data do Sistema por Extenso]</w:t>
      </w:r>
      <w:r w:rsidR="003C5F38" w:rsidRPr="0011305F">
        <w:rPr>
          <w:rFonts w:ascii="Arial" w:hAnsi="Arial" w:cs="Arial"/>
          <w:color w:val="000000"/>
          <w:sz w:val="20"/>
          <w:szCs w:val="20"/>
        </w:rPr>
        <w:fldChar w:fldCharType="end"/>
      </w:r>
      <w:r w:rsidR="003C5F38" w:rsidRPr="0011305F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62276A" w:rsidRDefault="004B417D" w:rsidP="004B417D">
      <w:pPr>
        <w:spacing w:line="360" w:lineRule="auto"/>
        <w:ind w:right="582" w:firstLine="708"/>
        <w:jc w:val="center"/>
        <w:rPr>
          <w:rFonts w:ascii="Arial" w:hAnsi="Arial" w:cs="Arial"/>
          <w:color w:val="000000"/>
          <w:lang w:val="pt-BR"/>
        </w:rPr>
      </w:pPr>
    </w:p>
    <w:p w:rsidR="003C5F38" w:rsidRPr="0011305F" w:rsidRDefault="003C5F38" w:rsidP="003C5F3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62276A" w:rsidRDefault="003C5F38" w:rsidP="003C5F38">
      <w:pPr>
        <w:spacing w:line="360" w:lineRule="auto"/>
        <w:ind w:left="709" w:right="582"/>
        <w:jc w:val="center"/>
        <w:rPr>
          <w:rFonts w:ascii="Arial" w:hAnsi="Arial" w:cs="Arial"/>
          <w:lang w:val="pt-BR"/>
        </w:rPr>
        <w:sectPr w:rsidR="004B417D" w:rsidRPr="0062276A" w:rsidSect="00DD12CE">
          <w:headerReference w:type="default" r:id="rId12"/>
          <w:footerReference w:type="default" r:id="rId13"/>
          <w:pgSz w:w="11906" w:h="16838"/>
          <w:pgMar w:top="1418" w:right="720" w:bottom="907" w:left="539" w:header="284" w:footer="338" w:gutter="0"/>
          <w:cols w:space="708"/>
          <w:docGrid w:linePitch="360"/>
        </w:sectPr>
      </w:pP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11305F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62276A" w:rsidRDefault="004B417D" w:rsidP="004B417D">
      <w:pPr>
        <w:spacing w:line="360" w:lineRule="auto"/>
        <w:ind w:right="-459"/>
        <w:rPr>
          <w:rFonts w:ascii="Arial" w:hAnsi="Arial" w:cs="Arial"/>
          <w:b/>
          <w:color w:val="000000"/>
          <w:lang w:val="pt-BR"/>
        </w:rPr>
      </w:pPr>
    </w:p>
    <w:p w:rsidR="004B417D" w:rsidRPr="0062276A" w:rsidRDefault="004B417D" w:rsidP="004B417D">
      <w:pPr>
        <w:spacing w:after="120" w:line="360" w:lineRule="auto"/>
        <w:ind w:right="-459"/>
        <w:jc w:val="center"/>
        <w:rPr>
          <w:rFonts w:ascii="Arial" w:hAnsi="Arial" w:cs="Arial"/>
          <w:b/>
          <w:color w:val="000000"/>
          <w:lang w:val="pt-BR"/>
        </w:rPr>
      </w:pPr>
      <w:r w:rsidRPr="0062276A">
        <w:rPr>
          <w:rFonts w:ascii="Arial" w:hAnsi="Arial" w:cs="Arial"/>
          <w:b/>
          <w:color w:val="000000"/>
          <w:lang w:val="pt-BR"/>
        </w:rPr>
        <w:t>INSTRUÇÕES PARA PREENCHIMENTO DA</w:t>
      </w:r>
      <w:r w:rsidRPr="0062276A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Pr="0062276A">
        <w:rPr>
          <w:rFonts w:ascii="Arial" w:hAnsi="Arial" w:cs="Arial"/>
          <w:b/>
          <w:color w:val="000000"/>
          <w:lang w:val="pt-BR"/>
        </w:rPr>
        <w:t>REQUISIÇÃO DE PAGAMENTO</w:t>
      </w:r>
    </w:p>
    <w:p w:rsidR="004B417D" w:rsidRPr="0062276A" w:rsidRDefault="004B417D" w:rsidP="004B417D">
      <w:pPr>
        <w:ind w:right="-459"/>
        <w:jc w:val="both"/>
        <w:rPr>
          <w:rFonts w:ascii="Arial" w:hAnsi="Arial" w:cs="Arial"/>
          <w:b/>
          <w:color w:val="000000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Preenchimento do cabeçalho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1.  É necessário atribuir um número interno ao ofício requisitório, para fins de controle. 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2.  Indicar o Juiz de Direito, a Vara e a localidade.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3.  Indicar o número completo do processo originário (novo), pois a falta de algarismos torna impossível a identificação do mesmo.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Identificação</w:t>
      </w:r>
    </w:p>
    <w:p w:rsidR="004B417D" w:rsidRPr="003C5F38" w:rsidRDefault="004B417D" w:rsidP="004B417D">
      <w:pPr>
        <w:ind w:right="-459" w:firstLine="21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1. Requerente: Nome completo do exequente e número do CPF. Em se tratando de ação </w:t>
      </w:r>
      <w:proofErr w:type="spell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plúrima</w:t>
      </w:r>
      <w:proofErr w:type="spell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, colocar o nome da "cabeça da ação", seguido da expressão "e outro" ou "e outros".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2. Advogado: Nome completo do advogado principal do requerente e número da OAB.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3. Requerido: Nome completo do executado. Quando se tratar de mais de um executado, colocar o nome de que encabeça a ação, seguido da expressão "e outro" ou "e outros”.</w:t>
      </w:r>
    </w:p>
    <w:p w:rsidR="004B417D" w:rsidRPr="003C5F38" w:rsidRDefault="004B417D" w:rsidP="004B417D">
      <w:pPr>
        <w:ind w:left="405" w:right="-459" w:hanging="40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left="405" w:right="-459" w:hanging="40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Advogado: Nome completo do procurador do executado e número da OAB.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Espécie de precatório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1.   Original: É a requisição de pagamento inicial, quando esta solicita o valor total do crédito objeto da citação.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2.  Complementar: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É a requisição de pagamento expedida para cobrança de crédito remanescente, oriundo da diferença de atualização monetária e/ou juros. Será sempre posterior à requisição de pagamento original.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3.  Parcial: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É a requisição de pagamento expedida para cobrança de parcela não embargada ou não impugnada pelo devedor (valor incontroverso).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Suplementar: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É a requisição de pagamento expedida para cobrança do crédito objeto dos embargos ou impugnação, após trânsito em julgado destes. Sempre será posterior à requisição de pagamento parcial.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5.  Precatório correspondente à parcela da condenação comprometida com honorários contratuais refere-se aos casos em que foi deferido o destaque de parte do crédito em favor do advogado do credor em razão da juntada do contrato de honorários aos autos da execução antes da expedição do precatório.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6. Quando da ocorrência da hipótese do item “5”, este deverá ser assinalado conjuntamente com os itens “1”, “2”, “3”, ou “4”, conforme o caso. Nas demais hipóteses, assinalar apenas um dos itens.</w:t>
      </w:r>
    </w:p>
    <w:p w:rsidR="007E2141" w:rsidRPr="003C5F38" w:rsidRDefault="007E2141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7E2141" w:rsidRDefault="004B417D" w:rsidP="007E2141">
      <w:pPr>
        <w:widowControl/>
        <w:spacing w:after="120" w:line="276" w:lineRule="auto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Natureza da obrig</w:t>
      </w:r>
      <w:r w:rsidR="007E214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 xml:space="preserve">ação que se refere </w:t>
      </w:r>
      <w:proofErr w:type="gramStart"/>
      <w:r w:rsidR="007E214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a</w:t>
      </w:r>
      <w:proofErr w:type="gramEnd"/>
      <w:r w:rsidR="007E214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 xml:space="preserve"> requisição</w:t>
      </w:r>
    </w:p>
    <w:p w:rsidR="004B417D" w:rsidRPr="007E2141" w:rsidRDefault="004B417D" w:rsidP="007E2141">
      <w:pPr>
        <w:widowControl/>
        <w:spacing w:after="200" w:line="276" w:lineRule="auto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1. Indicar qual natureza da obrigação (assunto) a que se refere </w:t>
      </w:r>
      <w:proofErr w:type="gram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a</w:t>
      </w:r>
      <w:proofErr w:type="gram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requisição, de acordo com a Tabela Única de Assuntos (TUA) do CNJ, sendo: 1-Tributário; 2-Trabalhista; 3-Administrativo; 4-Civil; 5-Constitucional; 6-Previdenciário; 7-Desapropriação de imóvel que se enquadra no artigo 78, § 3º, do ADCT; 8-outros</w:t>
      </w:r>
    </w:p>
    <w:p w:rsidR="004B417D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7E2141" w:rsidRPr="003C5F38" w:rsidRDefault="007E2141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Natureza do crédito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1 - Quanto à natureza do crédito: Marcar com um "X" apenas um dos itens, devendo-se observar que, conforme o artigo 100, § 1º, da Constituição Federal: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a) Os créditos de natureza alimentícia compreendem aqueles decorrentes de: (1) benefícios previdenciários; (2) indenizações por morte ou invalidez, fundadas na responsabilidade civil por morte ou invalidez, em virtude de sentença transitada em julgado; (3) salários, vencimentos, proventos, pensões e suas complementações;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b) Os demais créditos são considerados de natureza comum.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Datas de referência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1.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  Indicar a data do ajuizamento da ação originária (informação obrigatória).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2.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 Indicar a data do trânsito em julgado da sentença ou do acórdão no processo de conhecimento (informação obrigatória). Nos casos de requisição de pagamento em que não houver processo de conhecimento, informar a data de ajuizamento e a data do trânsito em julgado ação executória.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3.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  Indicar a data do trânsito em julgado dos embargos à execução ou impugnação, se houver, ou data do decurso de prazo para sua oposição.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As datas solicitadas deverão ser preenchidas com a indicação do 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dia, mês e ano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Credor e Beneficiários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1.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Nome completo do credor originário (apenas um por requisição) e/ou do beneficiário, assim considerados: (a) Credor originário (apenas um por requisição): o exequente, assim apontado como o detentor do direito material de crédito em face da Fazenda Pública; b) Beneficiário: toda e qualquer pessoa, física ou jurídica, que, não sendo o exequente, faça jus ao recebimento de valores por meio da requisição de pagamento (espólio, sucessores, cessionários, menores, incapazes, massa falida, etc.</w:t>
      </w:r>
      <w:proofErr w:type="gram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)</w:t>
      </w:r>
      <w:proofErr w:type="gramEnd"/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2.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número do CPF ou CNPJ: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a) Trata-se de informação indispensável, inclusive quando se tratar de advogados, incapazes, menores, espólio, massa falida e outros. Quando o titular do crédito for o espólio, o CPF informado será o do inventariado (</w:t>
      </w:r>
      <w:r w:rsidRPr="003C5F38">
        <w:rPr>
          <w:rFonts w:ascii="Arial" w:hAnsi="Arial" w:cs="Arial"/>
          <w:i/>
          <w:color w:val="000000"/>
          <w:sz w:val="20"/>
          <w:szCs w:val="20"/>
          <w:lang w:val="pt-BR"/>
        </w:rPr>
        <w:t>de cujus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); após a homologação da partilha e o recolhimento dos impostos respectivos será o do herdeiro habilitado;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b) No curso do precatório poderá ser determinada pelo magistrado a modificação do CPF, diante da alteração do </w:t>
      </w:r>
      <w:proofErr w:type="spell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pólo</w:t>
      </w:r>
      <w:proofErr w:type="spell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ativo do processo. 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3.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da data-base - Mês/Ano considerados para efeito de atualização monetária dos valores.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valor in</w:t>
      </w:r>
      <w:r w:rsidR="00BE2B9A">
        <w:rPr>
          <w:rFonts w:ascii="Arial" w:hAnsi="Arial" w:cs="Arial"/>
          <w:color w:val="000000"/>
          <w:sz w:val="20"/>
          <w:szCs w:val="20"/>
          <w:lang w:val="pt-BR"/>
        </w:rPr>
        <w:t>dividualizado por beneficiário.</w:t>
      </w:r>
    </w:p>
    <w:p w:rsidR="00BE2B9A" w:rsidRPr="003C5F38" w:rsidRDefault="00BE2B9A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Beneficiários em honorários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1.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Nome completo do beneficiário de honorários:</w:t>
      </w:r>
    </w:p>
    <w:p w:rsidR="004B417D" w:rsidRPr="003C5F38" w:rsidRDefault="004B417D" w:rsidP="00373829">
      <w:pPr>
        <w:spacing w:after="120"/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(a) o advogado, pelo valor dos honorários contratuais e, quando não propuser pedido autônomo de execução, dos honorários sucumbenciais;</w:t>
      </w:r>
      <w:bookmarkStart w:id="0" w:name="_GoBack"/>
      <w:bookmarkEnd w:id="0"/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(b) o perito, pelo valor dos honorários arbitrados.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BE2B9A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2.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número do CPF ou CNPJ:</w:t>
      </w:r>
    </w:p>
    <w:p w:rsidR="00871DBA" w:rsidRDefault="00871DBA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3.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da data-base - Mês/Ano considerados para efeito de atualização monetária dos valores.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valor individualizado por beneficiário.</w:t>
      </w:r>
    </w:p>
    <w:p w:rsidR="004B417D" w:rsidRPr="003C5F38" w:rsidRDefault="004B417D" w:rsidP="007E2141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lastRenderedPageBreak/>
        <w:t>Custas/Despesas</w:t>
      </w:r>
    </w:p>
    <w:p w:rsidR="004B417D" w:rsidRPr="003C5F38" w:rsidRDefault="004B417D" w:rsidP="004B417D">
      <w:pPr>
        <w:ind w:left="405" w:right="-459" w:hanging="40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1.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Nome completo do beneficiário do reembolso das custas judiciais: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2.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número do CPF ou CNPJ: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3.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da data-base - Mês/Ano considerados para efeito de atualização monetária dos valores.</w:t>
      </w:r>
    </w:p>
    <w:p w:rsidR="004B417D" w:rsidRPr="003C5F38" w:rsidRDefault="004B417D" w:rsidP="004B417D">
      <w:pPr>
        <w:ind w:left="403" w:right="-459" w:hanging="403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left="403" w:right="-459" w:hanging="403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valor individualizado por beneficiário.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3C5F38" w:rsidRDefault="004B417D" w:rsidP="00BE2B9A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Deduções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1.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Nome completo do beneficiário condenado ao pagamento de honorários sucumbenciais na ação de embargos à execução: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2.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número do CPF ou CNPJ: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3.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da data-base - Mês/Ano considerados para efeito de atualização monetária dos valores.</w:t>
      </w:r>
    </w:p>
    <w:p w:rsidR="004B417D" w:rsidRPr="003C5F38" w:rsidRDefault="004B417D" w:rsidP="004B417D">
      <w:pPr>
        <w:ind w:left="405" w:right="-459" w:hanging="405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left="405" w:right="-459" w:hanging="40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4.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Indicar o valor individualizado por beneficiário.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3C5F38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Valor Total Requisitado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sz w:val="20"/>
          <w:szCs w:val="20"/>
          <w:lang w:val="pt-BR"/>
        </w:rPr>
      </w:pPr>
      <w:r w:rsidRPr="003C5F38">
        <w:rPr>
          <w:rFonts w:ascii="Arial" w:hAnsi="Arial" w:cs="Arial"/>
          <w:b/>
          <w:sz w:val="20"/>
          <w:szCs w:val="20"/>
          <w:lang w:val="pt-BR"/>
        </w:rPr>
        <w:t>1.</w:t>
      </w:r>
      <w:r w:rsidRPr="003C5F38">
        <w:rPr>
          <w:rFonts w:ascii="Arial" w:hAnsi="Arial" w:cs="Arial"/>
          <w:sz w:val="20"/>
          <w:szCs w:val="20"/>
          <w:lang w:val="pt-BR"/>
        </w:rPr>
        <w:t xml:space="preserve"> Indicar o valor total da Requisição, correspondente ao</w:t>
      </w:r>
      <w:r w:rsidR="00871DBA">
        <w:rPr>
          <w:rFonts w:ascii="Arial" w:hAnsi="Arial" w:cs="Arial"/>
          <w:sz w:val="20"/>
          <w:szCs w:val="20"/>
          <w:lang w:val="pt-BR"/>
        </w:rPr>
        <w:t xml:space="preserve"> somatório dos subtotais 1, 2, </w:t>
      </w:r>
      <w:r w:rsidRPr="003C5F38">
        <w:rPr>
          <w:rFonts w:ascii="Arial" w:hAnsi="Arial" w:cs="Arial"/>
          <w:sz w:val="20"/>
          <w:szCs w:val="20"/>
          <w:lang w:val="pt-BR"/>
        </w:rPr>
        <w:t xml:space="preserve">3 e 4 (SUBTOTAL 1 + SUBTOTAL 2 + SUBTOTAL 3 – SUBTOTAL </w:t>
      </w:r>
      <w:proofErr w:type="gramStart"/>
      <w:r w:rsidRPr="003C5F38">
        <w:rPr>
          <w:rFonts w:ascii="Arial" w:hAnsi="Arial" w:cs="Arial"/>
          <w:sz w:val="20"/>
          <w:szCs w:val="20"/>
          <w:lang w:val="pt-BR"/>
        </w:rPr>
        <w:t>4</w:t>
      </w:r>
      <w:proofErr w:type="gramEnd"/>
      <w:r w:rsidRPr="003C5F38">
        <w:rPr>
          <w:rFonts w:ascii="Arial" w:hAnsi="Arial" w:cs="Arial"/>
          <w:sz w:val="20"/>
          <w:szCs w:val="20"/>
          <w:lang w:val="pt-BR"/>
        </w:rPr>
        <w:t>).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3C5F38" w:rsidRDefault="004B417D" w:rsidP="003C5F38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Precatórios de Natureza Alimentar</w:t>
      </w:r>
    </w:p>
    <w:p w:rsidR="004B417D" w:rsidRPr="003C5F38" w:rsidRDefault="004B417D" w:rsidP="004B417D">
      <w:pPr>
        <w:ind w:left="405" w:right="-459" w:hanging="40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1. Tratando-se de crédito de natureza alimentar, indicar:</w:t>
      </w:r>
    </w:p>
    <w:p w:rsidR="004B417D" w:rsidRPr="003C5F38" w:rsidRDefault="004B417D" w:rsidP="004B417D">
      <w:pPr>
        <w:ind w:left="403" w:right="-459" w:hanging="403"/>
        <w:jc w:val="both"/>
        <w:rPr>
          <w:rFonts w:ascii="Arial" w:hAnsi="Arial" w:cs="Arial"/>
          <w:sz w:val="20"/>
          <w:szCs w:val="20"/>
          <w:lang w:val="pt-BR"/>
        </w:rPr>
      </w:pPr>
    </w:p>
    <w:p w:rsidR="004B417D" w:rsidRPr="003C5F38" w:rsidRDefault="004B417D" w:rsidP="004B417D">
      <w:pPr>
        <w:ind w:left="403" w:right="-459" w:hanging="403"/>
        <w:jc w:val="both"/>
        <w:rPr>
          <w:rFonts w:ascii="Arial" w:hAnsi="Arial" w:cs="Arial"/>
          <w:sz w:val="20"/>
          <w:szCs w:val="20"/>
          <w:lang w:val="pt-BR"/>
        </w:rPr>
      </w:pPr>
      <w:r w:rsidRPr="003C5F38">
        <w:rPr>
          <w:rFonts w:ascii="Arial" w:hAnsi="Arial" w:cs="Arial"/>
          <w:sz w:val="20"/>
          <w:szCs w:val="20"/>
          <w:lang w:val="pt-BR"/>
        </w:rPr>
        <w:t>a) o nome completo e a data de nascimento do beneficiário idoso;</w:t>
      </w:r>
    </w:p>
    <w:p w:rsidR="004B417D" w:rsidRPr="003C5F38" w:rsidRDefault="004B417D" w:rsidP="004B417D">
      <w:pPr>
        <w:ind w:right="-459" w:firstLine="23"/>
        <w:jc w:val="both"/>
        <w:rPr>
          <w:rFonts w:ascii="Arial" w:hAnsi="Arial" w:cs="Arial"/>
          <w:sz w:val="20"/>
          <w:szCs w:val="20"/>
          <w:lang w:val="pt-BR"/>
        </w:rPr>
      </w:pPr>
    </w:p>
    <w:p w:rsidR="004B417D" w:rsidRPr="003C5F38" w:rsidRDefault="004B417D" w:rsidP="004B417D">
      <w:pPr>
        <w:ind w:right="-459" w:firstLine="23"/>
        <w:jc w:val="both"/>
        <w:rPr>
          <w:rFonts w:ascii="Arial" w:hAnsi="Arial" w:cs="Arial"/>
          <w:sz w:val="20"/>
          <w:szCs w:val="20"/>
          <w:lang w:val="pt-BR"/>
        </w:rPr>
      </w:pPr>
      <w:r w:rsidRPr="003C5F38">
        <w:rPr>
          <w:rFonts w:ascii="Arial" w:hAnsi="Arial" w:cs="Arial"/>
          <w:sz w:val="20"/>
          <w:szCs w:val="20"/>
          <w:lang w:val="pt-BR"/>
        </w:rPr>
        <w:t xml:space="preserve">b) o nome completo e a doença grave do beneficiário </w:t>
      </w:r>
      <w:r w:rsidRPr="003C5F38">
        <w:rPr>
          <w:rFonts w:ascii="Arial" w:hAnsi="Arial" w:cs="Arial"/>
          <w:b/>
          <w:sz w:val="20"/>
          <w:szCs w:val="20"/>
          <w:lang w:val="pt-BR"/>
        </w:rPr>
        <w:t>que se declarar</w:t>
      </w:r>
      <w:r w:rsidRPr="003C5F38">
        <w:rPr>
          <w:rFonts w:ascii="Arial" w:hAnsi="Arial" w:cs="Arial"/>
          <w:sz w:val="20"/>
          <w:szCs w:val="20"/>
          <w:lang w:val="pt-BR"/>
        </w:rPr>
        <w:t xml:space="preserve"> portador de uma daquelas que estão descritas no artigo 13 da Resolução CNJ nº 115/2010.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3C5F38">
      <w:pPr>
        <w:spacing w:after="120"/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 xml:space="preserve"> Considerações gerais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1. O presente modelo 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não deverá ser alterado, </w:t>
      </w:r>
      <w:proofErr w:type="gram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sob pena</w:t>
      </w:r>
      <w:proofErr w:type="gram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de devolução da Requisição. 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2. Recomenda-se que se envidem todos os cuidados no preenchimento da requisição, pois o fornecimento incompleto de dados ou documentos implicará na devolução do precatório para complementação, com nova protocolização no momento do retorno, o ainda o seu cancelamento.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3. Todos os quadros são de preenchimento obrigatório.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4. Consoante orientação do Conselho Nacional de Justiça, os precatórios deverão ser expedidos </w:t>
      </w:r>
      <w:proofErr w:type="spell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individualizadamente</w:t>
      </w:r>
      <w:proofErr w:type="spell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, por </w:t>
      </w:r>
      <w:r w:rsidRPr="003C5F38">
        <w:rPr>
          <w:rFonts w:ascii="Arial" w:hAnsi="Arial" w:cs="Arial"/>
          <w:bCs/>
          <w:color w:val="000000"/>
          <w:sz w:val="20"/>
          <w:szCs w:val="20"/>
          <w:lang w:val="pt-BR"/>
        </w:rPr>
        <w:t>credor originário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, ainda que exista litisconsórcio (artigo 5º, § 1º, da Resolução n. 115 do CNJ), podendo a requisição conter outros beneficiários do crédito.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5. Se o advogado quiser destacar do montante da condenação o que lhe couber por força de honorários contratuais, na forma disciplinada pelo art. 22, § 4º da Lei n. 8.906/1994, deverá juntar aos autos o respectivo contrato antes da apresentação do ofício precatório ao tribunal.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6. Ao Advogado será atribuída a qualidade de beneficiário do precatório quando se tratar de honorários sucumbenciais ou contratuais (art. 5º, § 3º, da Resolução n. 115/CNJ).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7.  Nos casos em que houver beneficiários com valores superiores aos estabelecidos como de pequeno valor </w:t>
      </w:r>
      <w:r w:rsidRPr="003C5F38">
        <w:rPr>
          <w:rFonts w:ascii="Arial" w:hAnsi="Arial" w:cs="Arial"/>
          <w:sz w:val="20"/>
          <w:szCs w:val="20"/>
          <w:lang w:val="pt-BR"/>
        </w:rPr>
        <w:t xml:space="preserve">e outros com valores inferiores, 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na mesma execução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proofErr w:type="gram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deverá(</w:t>
      </w:r>
      <w:proofErr w:type="spellStart"/>
      <w:proofErr w:type="gram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ão</w:t>
      </w:r>
      <w:proofErr w:type="spell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) ser expedido(s) precatório(s) para aqueles de valor superior, e RPV(s) - Requisição(</w:t>
      </w:r>
      <w:proofErr w:type="spell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ões</w:t>
      </w:r>
      <w:proofErr w:type="spell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) de Pequeno Valor para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lastRenderedPageBreak/>
        <w:t>aqueles de valor inferior.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8. No item Data-Base, constante nos campos F, G, H e I, devem ser indicados o mês e ano em que os valores requisitados encontram-se atualizados monetariamente, devendo-se observar que: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a) Em alguns casos, a data em que a conta foi elaborada não coincide com a data em que os valores encontram-se atualizados;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b) Diferentes beneficiários podem ter datas-bases diversas; porém, um mesmo beneficiário pode ter valores posicionados somente em uma única data.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9. É obrigatório o preenchimento de CPF/CNPJ nos campos F, G, H, e I, inclusive em se tratando de custas judiciais devidas ao Poder Judiciário, devendo-se </w:t>
      </w:r>
      <w:proofErr w:type="spell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obervar</w:t>
      </w:r>
      <w:proofErr w:type="spell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que: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a) O CPF deverá ser indicado com todos os 11 dígitos e o CNPJ com 14 dígitos;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b) Todos os beneficiários deverão ter, obrigatoriamente, o seu próprio CPF ou CNPJ, mesmo se tratando de cônjuges e/ou dependentes (inclusive menores de idade);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c) Em caso de espólio, deverá ser indicado o CPF do </w:t>
      </w:r>
      <w:r w:rsidRPr="003C5F38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de cujus; 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havendo herdeiros habilitados nos autos, deverão ser indicados seus respectivos CPFs e os valores que cabem a cada um.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10. O Juiz requisitante deverá assinar todas as folhas da Requisição de Pagamento, remetendo-a em 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duas vias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8. O reembolso de custas é devido às partes. No caso de reembolso de custas, preencher com o nome e CPF/CNPJ do beneficiário, se estiver sendo requisitada somente essa parcela, acrescida ou não de honorários advocatícios.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12. É vedada a expedição de requisição em execução provisória de sentença, por ser obrigatória </w:t>
      </w:r>
      <w:proofErr w:type="gram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a</w:t>
      </w:r>
      <w:proofErr w:type="gram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indicação da data do trânsito em julgado do processo de conhecimento,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13. Pode ser expedido Precatório parcial do valor incontroverso da execução, assim entendida aquele sobre a qual não versa o recurso interposto, seja ele embargos à execução, impugnação, agravo de instrumento ou de outro qualquer. 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14. Não é possível a inclusão, em Precatório, de valores que ainda se encontram em discussão, mesmo que o recurso interposto seja recebido apenas no efeito devolutivo, ou, no caso de agravo, que não tenha sido solicitado ou deferido efeito suspensivo, </w:t>
      </w:r>
      <w:r w:rsidRPr="003C5F38">
        <w:rPr>
          <w:rFonts w:ascii="Arial" w:hAnsi="Arial" w:cs="Arial"/>
          <w:b/>
          <w:color w:val="000000"/>
          <w:sz w:val="20"/>
          <w:szCs w:val="20"/>
          <w:lang w:val="pt-BR"/>
        </w:rPr>
        <w:t>devendo somente ser incluído o valor sobre o qual não pende qualquer recurso</w:t>
      </w:r>
      <w:r w:rsidRPr="003C5F38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>15. Somente podem ser requisitados valores expressos em moeda corrente nacional (Real).</w:t>
      </w:r>
    </w:p>
    <w:p w:rsidR="004B417D" w:rsidRPr="003C5F38" w:rsidRDefault="004B417D" w:rsidP="004B417D">
      <w:pPr>
        <w:ind w:right="-459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6A7038" w:rsidRPr="003C5F38" w:rsidRDefault="004B417D" w:rsidP="003C5F38">
      <w:pPr>
        <w:ind w:right="-459"/>
        <w:jc w:val="both"/>
        <w:rPr>
          <w:rFonts w:ascii="Arial" w:hAnsi="Arial" w:cs="Arial"/>
          <w:color w:val="000000"/>
          <w:lang w:val="pt-BR"/>
        </w:rPr>
      </w:pPr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16. Na Tabela I devem ser indicadas as peças processuais que instruem e assinaladas </w:t>
      </w:r>
      <w:proofErr w:type="gramStart"/>
      <w:r w:rsidRPr="003C5F38">
        <w:rPr>
          <w:rFonts w:ascii="Arial" w:hAnsi="Arial" w:cs="Arial"/>
          <w:color w:val="000000"/>
          <w:sz w:val="20"/>
          <w:szCs w:val="20"/>
          <w:lang w:val="pt-BR"/>
        </w:rPr>
        <w:t>as</w:t>
      </w:r>
      <w:proofErr w:type="gramEnd"/>
      <w:r w:rsidRPr="003C5F38">
        <w:rPr>
          <w:rFonts w:ascii="Arial" w:hAnsi="Arial" w:cs="Arial"/>
          <w:color w:val="000000"/>
          <w:sz w:val="20"/>
          <w:szCs w:val="20"/>
          <w:lang w:val="pt-BR"/>
        </w:rPr>
        <w:t xml:space="preserve"> informações constantes na Requisição.</w:t>
      </w:r>
    </w:p>
    <w:sectPr w:rsidR="006A7038" w:rsidRPr="003C5F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79" w:rsidRDefault="00405579">
      <w:r>
        <w:separator/>
      </w:r>
    </w:p>
  </w:endnote>
  <w:endnote w:type="continuationSeparator" w:id="0">
    <w:p w:rsidR="00405579" w:rsidRDefault="0040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 Book">
    <w:altName w:val="Berkeley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bile">
    <w:altName w:val="Nob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Blk BT">
    <w:altName w:val="Swis721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CA" w:rsidRPr="0062276A" w:rsidRDefault="007503CA" w:rsidP="00DD12CE">
    <w:pPr>
      <w:pBdr>
        <w:top w:val="single" w:sz="4" w:space="1" w:color="auto"/>
      </w:pBdr>
      <w:tabs>
        <w:tab w:val="left" w:pos="426"/>
        <w:tab w:val="center" w:pos="4315"/>
        <w:tab w:val="right" w:pos="8931"/>
        <w:tab w:val="left" w:pos="9180"/>
      </w:tabs>
      <w:autoSpaceDE w:val="0"/>
      <w:autoSpaceDN w:val="0"/>
      <w:adjustRightInd w:val="0"/>
      <w:ind w:left="-426" w:right="-427"/>
      <w:jc w:val="center"/>
      <w:rPr>
        <w:rFonts w:ascii="Arial" w:hAnsi="Arial" w:cs="Arial"/>
        <w:bCs/>
        <w:color w:val="000000"/>
        <w:sz w:val="16"/>
        <w:szCs w:val="16"/>
        <w:lang w:val="pt-BR"/>
      </w:rPr>
    </w:pPr>
    <w:r w:rsidRPr="0062276A">
      <w:rPr>
        <w:rFonts w:ascii="Arial" w:hAnsi="Arial" w:cs="Arial"/>
        <w:bCs/>
        <w:color w:val="000000"/>
        <w:sz w:val="16"/>
        <w:szCs w:val="16"/>
        <w:lang w:val="pt-BR"/>
      </w:rPr>
      <w:t xml:space="preserve">Centro Administrativo - BR-364, Km 02, Rua Tribunal de </w:t>
    </w:r>
    <w:proofErr w:type="gramStart"/>
    <w:r w:rsidRPr="0062276A">
      <w:rPr>
        <w:rFonts w:ascii="Arial" w:hAnsi="Arial" w:cs="Arial"/>
        <w:bCs/>
        <w:color w:val="000000"/>
        <w:sz w:val="16"/>
        <w:szCs w:val="16"/>
        <w:lang w:val="pt-BR"/>
      </w:rPr>
      <w:t>Justiça</w:t>
    </w:r>
    <w:proofErr w:type="gramEnd"/>
  </w:p>
  <w:p w:rsidR="007503CA" w:rsidRPr="00677D7D" w:rsidRDefault="007503CA" w:rsidP="00DD12CE">
    <w:pPr>
      <w:tabs>
        <w:tab w:val="left" w:pos="9180"/>
      </w:tabs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6"/>
        <w:szCs w:val="16"/>
      </w:rPr>
    </w:pPr>
    <w:r w:rsidRPr="00677D7D">
      <w:rPr>
        <w:rFonts w:ascii="Arial" w:hAnsi="Arial" w:cs="Arial"/>
        <w:bCs/>
        <w:color w:val="000000"/>
        <w:sz w:val="16"/>
        <w:szCs w:val="16"/>
      </w:rPr>
      <w:t xml:space="preserve">CEP: 69.920-193 – 68 3302-0320 / 3302-0322 (fax) – Rio </w:t>
    </w:r>
    <w:proofErr w:type="spellStart"/>
    <w:r w:rsidRPr="00677D7D">
      <w:rPr>
        <w:rFonts w:ascii="Arial" w:hAnsi="Arial" w:cs="Arial"/>
        <w:bCs/>
        <w:color w:val="000000"/>
        <w:sz w:val="16"/>
        <w:szCs w:val="16"/>
      </w:rPr>
      <w:t>Branco</w:t>
    </w:r>
    <w:proofErr w:type="spellEnd"/>
    <w:r w:rsidRPr="00677D7D">
      <w:rPr>
        <w:rFonts w:ascii="Arial" w:hAnsi="Arial" w:cs="Arial"/>
        <w:bCs/>
        <w:color w:val="000000"/>
        <w:sz w:val="16"/>
        <w:szCs w:val="16"/>
      </w:rPr>
      <w:t>/AC</w:t>
    </w:r>
  </w:p>
  <w:p w:rsidR="007503CA" w:rsidRDefault="007503CA" w:rsidP="00DD12CE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CA" w:rsidRPr="0062276A" w:rsidRDefault="007503CA" w:rsidP="00DD12CE">
    <w:pPr>
      <w:pBdr>
        <w:top w:val="single" w:sz="4" w:space="1" w:color="auto"/>
      </w:pBdr>
      <w:tabs>
        <w:tab w:val="left" w:pos="426"/>
        <w:tab w:val="center" w:pos="4315"/>
        <w:tab w:val="right" w:pos="8931"/>
        <w:tab w:val="left" w:pos="9180"/>
      </w:tabs>
      <w:autoSpaceDE w:val="0"/>
      <w:autoSpaceDN w:val="0"/>
      <w:adjustRightInd w:val="0"/>
      <w:ind w:left="709" w:right="582"/>
      <w:jc w:val="center"/>
      <w:rPr>
        <w:rFonts w:ascii="Arial" w:hAnsi="Arial" w:cs="Arial"/>
        <w:bCs/>
        <w:color w:val="000000"/>
        <w:sz w:val="16"/>
        <w:szCs w:val="16"/>
        <w:lang w:val="pt-BR"/>
      </w:rPr>
    </w:pPr>
    <w:r w:rsidRPr="0062276A">
      <w:rPr>
        <w:rFonts w:ascii="Arial" w:hAnsi="Arial" w:cs="Arial"/>
        <w:bCs/>
        <w:color w:val="000000"/>
        <w:sz w:val="16"/>
        <w:szCs w:val="16"/>
        <w:lang w:val="pt-BR"/>
      </w:rPr>
      <w:t xml:space="preserve">Centro Administrativo - BR-364, Km 02, Rua Tribunal de </w:t>
    </w:r>
    <w:proofErr w:type="gramStart"/>
    <w:r w:rsidRPr="0062276A">
      <w:rPr>
        <w:rFonts w:ascii="Arial" w:hAnsi="Arial" w:cs="Arial"/>
        <w:bCs/>
        <w:color w:val="000000"/>
        <w:sz w:val="16"/>
        <w:szCs w:val="16"/>
        <w:lang w:val="pt-BR"/>
      </w:rPr>
      <w:t>Justiça</w:t>
    </w:r>
    <w:proofErr w:type="gramEnd"/>
  </w:p>
  <w:p w:rsidR="007503CA" w:rsidRPr="00677D7D" w:rsidRDefault="007503CA" w:rsidP="00DD12CE">
    <w:pPr>
      <w:tabs>
        <w:tab w:val="left" w:pos="9180"/>
      </w:tabs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6"/>
        <w:szCs w:val="16"/>
      </w:rPr>
    </w:pPr>
    <w:r w:rsidRPr="00677D7D">
      <w:rPr>
        <w:rFonts w:ascii="Arial" w:hAnsi="Arial" w:cs="Arial"/>
        <w:bCs/>
        <w:color w:val="000000"/>
        <w:sz w:val="16"/>
        <w:szCs w:val="16"/>
      </w:rPr>
      <w:t xml:space="preserve">CEP: 69.920-193 – 68 3302-0320 / 3302-0322 (fax) – Rio </w:t>
    </w:r>
    <w:proofErr w:type="spellStart"/>
    <w:r w:rsidRPr="00677D7D">
      <w:rPr>
        <w:rFonts w:ascii="Arial" w:hAnsi="Arial" w:cs="Arial"/>
        <w:bCs/>
        <w:color w:val="000000"/>
        <w:sz w:val="16"/>
        <w:szCs w:val="16"/>
      </w:rPr>
      <w:t>Branco</w:t>
    </w:r>
    <w:proofErr w:type="spellEnd"/>
    <w:r w:rsidRPr="00677D7D">
      <w:rPr>
        <w:rFonts w:ascii="Arial" w:hAnsi="Arial" w:cs="Arial"/>
        <w:bCs/>
        <w:color w:val="000000"/>
        <w:sz w:val="16"/>
        <w:szCs w:val="16"/>
      </w:rPr>
      <w:t>/AC</w:t>
    </w:r>
  </w:p>
  <w:p w:rsidR="007503CA" w:rsidRDefault="007503CA" w:rsidP="00DD12C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CA" w:rsidRPr="0062276A" w:rsidRDefault="007503CA" w:rsidP="00DD12CE">
    <w:pPr>
      <w:pBdr>
        <w:top w:val="single" w:sz="4" w:space="1" w:color="auto"/>
      </w:pBdr>
      <w:tabs>
        <w:tab w:val="left" w:pos="426"/>
        <w:tab w:val="center" w:pos="4315"/>
        <w:tab w:val="right" w:pos="8931"/>
        <w:tab w:val="left" w:pos="9180"/>
      </w:tabs>
      <w:autoSpaceDE w:val="0"/>
      <w:autoSpaceDN w:val="0"/>
      <w:adjustRightInd w:val="0"/>
      <w:ind w:left="709" w:right="582"/>
      <w:jc w:val="center"/>
      <w:rPr>
        <w:rFonts w:ascii="Arial" w:hAnsi="Arial" w:cs="Arial"/>
        <w:bCs/>
        <w:color w:val="000000"/>
        <w:sz w:val="16"/>
        <w:szCs w:val="16"/>
        <w:lang w:val="pt-BR"/>
      </w:rPr>
    </w:pPr>
    <w:r w:rsidRPr="0062276A">
      <w:rPr>
        <w:rFonts w:ascii="Arial" w:hAnsi="Arial" w:cs="Arial"/>
        <w:bCs/>
        <w:color w:val="000000"/>
        <w:sz w:val="16"/>
        <w:szCs w:val="16"/>
        <w:lang w:val="pt-BR"/>
      </w:rPr>
      <w:t xml:space="preserve">Centro Administrativo - BR-364, Km 02, Rua Tribunal de </w:t>
    </w:r>
    <w:proofErr w:type="gramStart"/>
    <w:r w:rsidRPr="0062276A">
      <w:rPr>
        <w:rFonts w:ascii="Arial" w:hAnsi="Arial" w:cs="Arial"/>
        <w:bCs/>
        <w:color w:val="000000"/>
        <w:sz w:val="16"/>
        <w:szCs w:val="16"/>
        <w:lang w:val="pt-BR"/>
      </w:rPr>
      <w:t>Justiça</w:t>
    </w:r>
    <w:proofErr w:type="gramEnd"/>
  </w:p>
  <w:p w:rsidR="007503CA" w:rsidRPr="00677D7D" w:rsidRDefault="007503CA" w:rsidP="00DD12CE">
    <w:pPr>
      <w:tabs>
        <w:tab w:val="left" w:pos="9180"/>
      </w:tabs>
      <w:autoSpaceDE w:val="0"/>
      <w:autoSpaceDN w:val="0"/>
      <w:adjustRightInd w:val="0"/>
      <w:jc w:val="center"/>
      <w:rPr>
        <w:rFonts w:ascii="Arial" w:hAnsi="Arial" w:cs="Arial"/>
        <w:bCs/>
        <w:color w:val="000000"/>
        <w:sz w:val="16"/>
        <w:szCs w:val="16"/>
      </w:rPr>
    </w:pPr>
    <w:r w:rsidRPr="00677D7D">
      <w:rPr>
        <w:rFonts w:ascii="Arial" w:hAnsi="Arial" w:cs="Arial"/>
        <w:bCs/>
        <w:color w:val="000000"/>
        <w:sz w:val="16"/>
        <w:szCs w:val="16"/>
      </w:rPr>
      <w:t xml:space="preserve">CEP: 69.920-193 – 68 3302-0320 / 3302-0322 (fax) – Rio </w:t>
    </w:r>
    <w:proofErr w:type="spellStart"/>
    <w:r w:rsidRPr="00677D7D">
      <w:rPr>
        <w:rFonts w:ascii="Arial" w:hAnsi="Arial" w:cs="Arial"/>
        <w:bCs/>
        <w:color w:val="000000"/>
        <w:sz w:val="16"/>
        <w:szCs w:val="16"/>
      </w:rPr>
      <w:t>Branco</w:t>
    </w:r>
    <w:proofErr w:type="spellEnd"/>
    <w:r w:rsidRPr="00677D7D">
      <w:rPr>
        <w:rFonts w:ascii="Arial" w:hAnsi="Arial" w:cs="Arial"/>
        <w:bCs/>
        <w:color w:val="000000"/>
        <w:sz w:val="16"/>
        <w:szCs w:val="16"/>
      </w:rPr>
      <w:t>/AC</w:t>
    </w:r>
  </w:p>
  <w:p w:rsidR="007503CA" w:rsidRDefault="007503CA" w:rsidP="00DD12C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79" w:rsidRDefault="00405579">
      <w:r>
        <w:separator/>
      </w:r>
    </w:p>
  </w:footnote>
  <w:footnote w:type="continuationSeparator" w:id="0">
    <w:p w:rsidR="00405579" w:rsidRDefault="0040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CA" w:rsidRDefault="007503CA" w:rsidP="00521C69">
    <w:pPr>
      <w:pStyle w:val="Cabealho"/>
      <w:ind w:right="175"/>
      <w:jc w:val="center"/>
      <w:rPr>
        <w:sz w:val="19"/>
        <w:szCs w:val="19"/>
      </w:rPr>
    </w:pPr>
    <w:r>
      <w:rPr>
        <w:noProof/>
        <w:sz w:val="19"/>
        <w:szCs w:val="19"/>
        <w:lang w:val="pt-BR" w:eastAsia="pt-BR"/>
      </w:rPr>
      <w:drawing>
        <wp:inline distT="0" distB="0" distL="0" distR="0" wp14:anchorId="11467014" wp14:editId="5646753F">
          <wp:extent cx="589915" cy="581660"/>
          <wp:effectExtent l="0" t="0" r="635" b="889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3CA" w:rsidRPr="00B47311" w:rsidRDefault="007503CA" w:rsidP="0099199B">
    <w:pPr>
      <w:pStyle w:val="Cabealho"/>
      <w:ind w:left="-142" w:right="-427"/>
      <w:jc w:val="center"/>
      <w:rPr>
        <w:rFonts w:ascii="Arial" w:hAnsi="Arial"/>
        <w:b/>
        <w:sz w:val="19"/>
        <w:szCs w:val="19"/>
        <w:lang w:val="pt-BR"/>
      </w:rPr>
    </w:pPr>
    <w:r w:rsidRPr="00B47311">
      <w:rPr>
        <w:rFonts w:ascii="Arial" w:hAnsi="Arial"/>
        <w:sz w:val="19"/>
        <w:szCs w:val="19"/>
        <w:lang w:val="pt-BR"/>
      </w:rPr>
      <w:t>PODER JUDICIÁRIO DO ESTADO DO ACRE</w:t>
    </w:r>
  </w:p>
  <w:p w:rsidR="007503CA" w:rsidRPr="00B47311" w:rsidRDefault="007503CA" w:rsidP="0099199B">
    <w:pPr>
      <w:pStyle w:val="Cabealho"/>
      <w:pBdr>
        <w:bottom w:val="single" w:sz="4" w:space="1" w:color="auto"/>
      </w:pBdr>
      <w:tabs>
        <w:tab w:val="clear" w:pos="8504"/>
      </w:tabs>
      <w:ind w:left="-142" w:right="-427"/>
      <w:jc w:val="center"/>
      <w:rPr>
        <w:rFonts w:ascii="Arial" w:hAnsi="Arial"/>
        <w:b/>
        <w:sz w:val="19"/>
        <w:szCs w:val="19"/>
        <w:lang w:val="pt-BR"/>
      </w:rPr>
    </w:pPr>
    <w:r w:rsidRPr="004A3CAD">
      <w:rPr>
        <w:rFonts w:ascii="Arial" w:hAnsi="Arial"/>
        <w:b/>
        <w:sz w:val="19"/>
        <w:szCs w:val="19"/>
        <w:lang w:val="pt-BR"/>
      </w:rPr>
      <w:t>[Órgão Julgador] da [Comarca do Processo]</w:t>
    </w:r>
  </w:p>
  <w:p w:rsidR="007503CA" w:rsidRPr="00B47311" w:rsidRDefault="007503CA" w:rsidP="003045EE">
    <w:pPr>
      <w:pStyle w:val="Cabealho"/>
      <w:ind w:left="-426" w:right="-427"/>
      <w:rPr>
        <w:rFonts w:ascii="Arial" w:hAnsi="Arial"/>
        <w:b/>
        <w:sz w:val="19"/>
        <w:szCs w:val="19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CA" w:rsidRDefault="007503CA" w:rsidP="00DD12CE">
    <w:pPr>
      <w:pStyle w:val="Cabealho"/>
      <w:ind w:right="175"/>
      <w:jc w:val="center"/>
      <w:rPr>
        <w:sz w:val="19"/>
        <w:szCs w:val="19"/>
      </w:rPr>
    </w:pPr>
    <w:r>
      <w:rPr>
        <w:noProof/>
        <w:sz w:val="19"/>
        <w:szCs w:val="19"/>
        <w:lang w:val="pt-BR" w:eastAsia="pt-BR"/>
      </w:rPr>
      <w:drawing>
        <wp:inline distT="0" distB="0" distL="0" distR="0" wp14:anchorId="16E5130E" wp14:editId="6D18AFE3">
          <wp:extent cx="589915" cy="581660"/>
          <wp:effectExtent l="0" t="0" r="635" b="889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3CA" w:rsidRPr="00B47311" w:rsidRDefault="007503CA" w:rsidP="00521C69">
    <w:pPr>
      <w:pStyle w:val="Cabealho"/>
      <w:ind w:left="709" w:right="582"/>
      <w:jc w:val="center"/>
      <w:rPr>
        <w:rFonts w:ascii="Arial" w:hAnsi="Arial"/>
        <w:b/>
        <w:sz w:val="19"/>
        <w:szCs w:val="19"/>
        <w:lang w:val="pt-BR"/>
      </w:rPr>
    </w:pPr>
    <w:r w:rsidRPr="00B47311">
      <w:rPr>
        <w:rFonts w:ascii="Arial" w:hAnsi="Arial"/>
        <w:sz w:val="19"/>
        <w:szCs w:val="19"/>
        <w:lang w:val="pt-BR"/>
      </w:rPr>
      <w:t>PODER JUDICIÁRIO DO ESTADO DO ACRE</w:t>
    </w:r>
  </w:p>
  <w:p w:rsidR="007503CA" w:rsidRPr="00B47311" w:rsidRDefault="007503CA" w:rsidP="00DD12CE">
    <w:pPr>
      <w:pStyle w:val="Cabealho"/>
      <w:pBdr>
        <w:bottom w:val="single" w:sz="4" w:space="1" w:color="auto"/>
      </w:pBdr>
      <w:tabs>
        <w:tab w:val="left" w:pos="0"/>
      </w:tabs>
      <w:ind w:left="709" w:right="582"/>
      <w:jc w:val="center"/>
      <w:rPr>
        <w:rFonts w:ascii="Arial" w:hAnsi="Arial"/>
        <w:b/>
        <w:sz w:val="19"/>
        <w:szCs w:val="19"/>
        <w:lang w:val="pt-BR"/>
      </w:rPr>
    </w:pPr>
    <w:r w:rsidRPr="004A3CAD">
      <w:rPr>
        <w:rFonts w:ascii="Arial" w:hAnsi="Arial"/>
        <w:b/>
        <w:sz w:val="19"/>
        <w:szCs w:val="19"/>
        <w:lang w:val="pt-BR"/>
      </w:rPr>
      <w:t>[Órgão Julgador] da [Comarca do Processo]</w:t>
    </w:r>
  </w:p>
  <w:p w:rsidR="007503CA" w:rsidRPr="00B47311" w:rsidRDefault="007503CA" w:rsidP="00DD12CE">
    <w:pPr>
      <w:pStyle w:val="Cabealho"/>
      <w:tabs>
        <w:tab w:val="left" w:pos="0"/>
      </w:tabs>
      <w:ind w:right="-427"/>
      <w:rPr>
        <w:rFonts w:ascii="Arial" w:hAnsi="Arial"/>
        <w:b/>
        <w:sz w:val="19"/>
        <w:szCs w:val="19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3CA" w:rsidRDefault="007503CA" w:rsidP="00521C69">
    <w:pPr>
      <w:pStyle w:val="Cabealho"/>
      <w:ind w:right="175"/>
      <w:jc w:val="center"/>
      <w:rPr>
        <w:sz w:val="19"/>
        <w:szCs w:val="19"/>
      </w:rPr>
    </w:pPr>
    <w:r>
      <w:rPr>
        <w:noProof/>
        <w:sz w:val="19"/>
        <w:szCs w:val="19"/>
        <w:lang w:val="pt-BR" w:eastAsia="pt-BR"/>
      </w:rPr>
      <w:drawing>
        <wp:inline distT="0" distB="0" distL="0" distR="0" wp14:anchorId="425D205F" wp14:editId="09AFC5A4">
          <wp:extent cx="589915" cy="581660"/>
          <wp:effectExtent l="0" t="0" r="63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3CA" w:rsidRPr="00B47311" w:rsidRDefault="007503CA" w:rsidP="00521C69">
    <w:pPr>
      <w:pStyle w:val="Cabealho"/>
      <w:ind w:left="709" w:right="582"/>
      <w:jc w:val="center"/>
      <w:rPr>
        <w:rFonts w:ascii="Arial" w:hAnsi="Arial"/>
        <w:b/>
        <w:sz w:val="19"/>
        <w:szCs w:val="19"/>
        <w:lang w:val="pt-BR"/>
      </w:rPr>
    </w:pPr>
    <w:r w:rsidRPr="00B47311">
      <w:rPr>
        <w:rFonts w:ascii="Arial" w:hAnsi="Arial"/>
        <w:sz w:val="19"/>
        <w:szCs w:val="19"/>
        <w:lang w:val="pt-BR"/>
      </w:rPr>
      <w:t>PODER JUDICIÁRIO DO ESTADO DO ACRE</w:t>
    </w:r>
  </w:p>
  <w:p w:rsidR="007503CA" w:rsidRPr="00B47311" w:rsidRDefault="007503CA" w:rsidP="00521C69">
    <w:pPr>
      <w:pStyle w:val="Cabealho"/>
      <w:pBdr>
        <w:bottom w:val="single" w:sz="4" w:space="1" w:color="auto"/>
      </w:pBdr>
      <w:tabs>
        <w:tab w:val="left" w:pos="0"/>
      </w:tabs>
      <w:ind w:left="709" w:right="582"/>
      <w:jc w:val="center"/>
      <w:rPr>
        <w:rFonts w:ascii="Arial" w:hAnsi="Arial"/>
        <w:b/>
        <w:sz w:val="19"/>
        <w:szCs w:val="19"/>
        <w:lang w:val="pt-BR"/>
      </w:rPr>
    </w:pPr>
    <w:r w:rsidRPr="004A3CAD">
      <w:rPr>
        <w:rFonts w:ascii="Arial" w:hAnsi="Arial"/>
        <w:b/>
        <w:sz w:val="19"/>
        <w:szCs w:val="19"/>
        <w:lang w:val="pt-BR"/>
      </w:rPr>
      <w:t>[Órgão Julgador] da [Comarca do Processo]</w:t>
    </w:r>
  </w:p>
  <w:p w:rsidR="007503CA" w:rsidRPr="00B47311" w:rsidRDefault="007503CA" w:rsidP="00DD12CE">
    <w:pPr>
      <w:pStyle w:val="Cabealho"/>
      <w:tabs>
        <w:tab w:val="left" w:pos="0"/>
      </w:tabs>
      <w:ind w:right="-427"/>
      <w:rPr>
        <w:rFonts w:ascii="Arial" w:hAnsi="Arial"/>
        <w:b/>
        <w:sz w:val="19"/>
        <w:szCs w:val="19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81"/>
    <w:multiLevelType w:val="singleLevel"/>
    <w:tmpl w:val="0178DB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32B0B7E"/>
    <w:multiLevelType w:val="hybridMultilevel"/>
    <w:tmpl w:val="32569D56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285A03"/>
    <w:multiLevelType w:val="hybridMultilevel"/>
    <w:tmpl w:val="2E142AF4"/>
    <w:lvl w:ilvl="0" w:tplc="DA48AAC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046A86"/>
    <w:multiLevelType w:val="hybridMultilevel"/>
    <w:tmpl w:val="3D2C166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8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7D"/>
    <w:rsid w:val="00004DD1"/>
    <w:rsid w:val="0011305F"/>
    <w:rsid w:val="00120F8C"/>
    <w:rsid w:val="00267AC6"/>
    <w:rsid w:val="00276751"/>
    <w:rsid w:val="003045EE"/>
    <w:rsid w:val="00373829"/>
    <w:rsid w:val="003922EE"/>
    <w:rsid w:val="003C5F38"/>
    <w:rsid w:val="00405579"/>
    <w:rsid w:val="004A3CAD"/>
    <w:rsid w:val="004B417D"/>
    <w:rsid w:val="00521C69"/>
    <w:rsid w:val="005309BC"/>
    <w:rsid w:val="00576A26"/>
    <w:rsid w:val="005D6757"/>
    <w:rsid w:val="005E5659"/>
    <w:rsid w:val="00610264"/>
    <w:rsid w:val="00616ECB"/>
    <w:rsid w:val="00654E4B"/>
    <w:rsid w:val="006607A9"/>
    <w:rsid w:val="006957AD"/>
    <w:rsid w:val="006A7038"/>
    <w:rsid w:val="00704C2B"/>
    <w:rsid w:val="007503CA"/>
    <w:rsid w:val="00781B0E"/>
    <w:rsid w:val="007A6B83"/>
    <w:rsid w:val="007E2141"/>
    <w:rsid w:val="00871DBA"/>
    <w:rsid w:val="008B5672"/>
    <w:rsid w:val="008C00C4"/>
    <w:rsid w:val="008D4ED0"/>
    <w:rsid w:val="009355E9"/>
    <w:rsid w:val="0099199B"/>
    <w:rsid w:val="009F562A"/>
    <w:rsid w:val="00A937D2"/>
    <w:rsid w:val="00AF4CB0"/>
    <w:rsid w:val="00BE2B9A"/>
    <w:rsid w:val="00C53156"/>
    <w:rsid w:val="00C7169F"/>
    <w:rsid w:val="00DD12CE"/>
    <w:rsid w:val="00E70035"/>
    <w:rsid w:val="00F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17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4B417D"/>
    <w:pPr>
      <w:ind w:left="1293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17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paragraph" w:styleId="Ttulo8">
    <w:name w:val="heading 8"/>
    <w:basedOn w:val="Normal"/>
    <w:next w:val="Normal"/>
    <w:link w:val="Ttulo8Char"/>
    <w:qFormat/>
    <w:rsid w:val="004B417D"/>
    <w:pPr>
      <w:keepNext/>
      <w:widowControl/>
      <w:ind w:left="1701" w:firstLine="284"/>
      <w:outlineLvl w:val="7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1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B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udo">
    <w:name w:val="conteud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4B417D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4B417D"/>
    <w:rPr>
      <w:rFonts w:ascii="Times New Roman" w:eastAsia="Times New Roman" w:hAnsi="Times New Roman" w:cs="Times New Roman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B41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41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417D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1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17D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17D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B417D"/>
  </w:style>
  <w:style w:type="paragraph" w:styleId="NormalWeb">
    <w:name w:val="Normal (Web)"/>
    <w:basedOn w:val="Normal"/>
    <w:uiPriority w:val="99"/>
    <w:unhideWhenUsed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B417D"/>
  </w:style>
  <w:style w:type="paragraph" w:styleId="Textodenotaderodap">
    <w:name w:val="footnote text"/>
    <w:basedOn w:val="Normal"/>
    <w:link w:val="TextodenotaderodapChar"/>
    <w:uiPriority w:val="99"/>
    <w:unhideWhenUsed/>
    <w:rsid w:val="004B417D"/>
    <w:pPr>
      <w:widowControl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417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4B417D"/>
    <w:rPr>
      <w:vertAlign w:val="superscript"/>
    </w:rPr>
  </w:style>
  <w:style w:type="paragraph" w:customStyle="1" w:styleId="artigo">
    <w:name w:val="artig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B417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B4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417D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B4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17D"/>
    <w:rPr>
      <w:lang w:val="en-US"/>
    </w:rPr>
  </w:style>
  <w:style w:type="paragraph" w:customStyle="1" w:styleId="Default">
    <w:name w:val="Default"/>
    <w:rsid w:val="004B4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17D"/>
    <w:rPr>
      <w:b/>
      <w:bCs/>
    </w:rPr>
  </w:style>
  <w:style w:type="paragraph" w:styleId="Reviso">
    <w:name w:val="Revision"/>
    <w:hidden/>
    <w:uiPriority w:val="99"/>
    <w:semiHidden/>
    <w:rsid w:val="004B417D"/>
    <w:pPr>
      <w:spacing w:after="0" w:line="240" w:lineRule="auto"/>
    </w:pPr>
    <w:rPr>
      <w:lang w:val="en-US"/>
    </w:rPr>
  </w:style>
  <w:style w:type="paragraph" w:customStyle="1" w:styleId="Padro">
    <w:name w:val="Padrão"/>
    <w:rsid w:val="004B4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4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417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417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417D"/>
    <w:rPr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4B417D"/>
    <w:rPr>
      <w:vertAlign w:val="superscript"/>
    </w:rPr>
  </w:style>
  <w:style w:type="table" w:styleId="Tabelacomgrade">
    <w:name w:val="Table Grid"/>
    <w:basedOn w:val="Tabelanormal"/>
    <w:uiPriority w:val="59"/>
    <w:rsid w:val="004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4B417D"/>
    <w:pPr>
      <w:widowControl/>
      <w:autoSpaceDE w:val="0"/>
      <w:autoSpaceDN w:val="0"/>
      <w:ind w:firstLine="851"/>
      <w:jc w:val="center"/>
    </w:pPr>
    <w:rPr>
      <w:rFonts w:ascii="Arial" w:eastAsiaTheme="minorEastAsia" w:hAnsi="Arial" w:cs="Arial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4B417D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eastAsia="Calibri" w:hAnsi="Swis721 Lt BT" w:cs="Times New Roman"/>
      <w:sz w:val="24"/>
      <w:szCs w:val="24"/>
      <w:lang w:val="pt-BR"/>
    </w:rPr>
  </w:style>
  <w:style w:type="paragraph" w:customStyle="1" w:styleId="Pa29">
    <w:name w:val="Pa2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01" w:lineRule="atLeast"/>
    </w:pPr>
    <w:rPr>
      <w:rFonts w:ascii="Berkeley Book" w:hAnsi="Berkeley Book"/>
      <w:sz w:val="24"/>
      <w:szCs w:val="24"/>
      <w:lang w:val="pt-BR"/>
    </w:rPr>
  </w:style>
  <w:style w:type="character" w:customStyle="1" w:styleId="hps">
    <w:name w:val="hps"/>
    <w:basedOn w:val="Fontepargpadro"/>
    <w:rsid w:val="004B417D"/>
  </w:style>
  <w:style w:type="paragraph" w:styleId="SemEspaamento">
    <w:name w:val="No Spacing"/>
    <w:link w:val="SemEspaamentoChar"/>
    <w:uiPriority w:val="1"/>
    <w:qFormat/>
    <w:rsid w:val="004B417D"/>
    <w:pPr>
      <w:spacing w:after="0" w:line="240" w:lineRule="auto"/>
    </w:pPr>
    <w:rPr>
      <w:rFonts w:eastAsiaTheme="minorEastAsia"/>
      <w:lang w:eastAsia="pt-BR"/>
    </w:rPr>
  </w:style>
  <w:style w:type="character" w:customStyle="1" w:styleId="portlet-title-text">
    <w:name w:val="portlet-title-text"/>
    <w:basedOn w:val="Fontepargpadro"/>
    <w:rsid w:val="004B417D"/>
  </w:style>
  <w:style w:type="paragraph" w:customStyle="1" w:styleId="western">
    <w:name w:val="western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15">
    <w:name w:val="Pa15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paragraph" w:customStyle="1" w:styleId="Pa42">
    <w:name w:val="Pa42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character" w:customStyle="1" w:styleId="A12">
    <w:name w:val="A12"/>
    <w:uiPriority w:val="99"/>
    <w:rsid w:val="004B417D"/>
    <w:rPr>
      <w:rFonts w:ascii="Swis721 Blk BT" w:hAnsi="Swis721 Blk BT" w:cs="Swis721 Blk BT"/>
      <w:color w:val="000000"/>
      <w:sz w:val="14"/>
      <w:szCs w:val="14"/>
    </w:rPr>
  </w:style>
  <w:style w:type="paragraph" w:customStyle="1" w:styleId="Pa16">
    <w:name w:val="Pa16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Pa17">
    <w:name w:val="Pa17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hAnsi="Swis721 Lt BT"/>
      <w:sz w:val="24"/>
      <w:szCs w:val="24"/>
      <w:lang w:val="pt-BR"/>
    </w:rPr>
  </w:style>
  <w:style w:type="character" w:customStyle="1" w:styleId="A10">
    <w:name w:val="A10"/>
    <w:uiPriority w:val="99"/>
    <w:rsid w:val="004B417D"/>
    <w:rPr>
      <w:rFonts w:ascii="Nobile" w:hAnsi="Nobile" w:cs="Nobile"/>
      <w:b/>
      <w:bCs/>
      <w:color w:val="000000"/>
    </w:rPr>
  </w:style>
  <w:style w:type="paragraph" w:customStyle="1" w:styleId="TEXTOMARCELO">
    <w:name w:val="TEXTO MARCELO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Pa19">
    <w:name w:val="Pa1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Conceito">
    <w:name w:val="Conceito"/>
    <w:basedOn w:val="Normal"/>
    <w:rsid w:val="004B417D"/>
    <w:pPr>
      <w:widowControl/>
      <w:jc w:val="both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customStyle="1" w:styleId="LEGISLAO">
    <w:name w:val="LEGISLAÇÃO"/>
    <w:basedOn w:val="TEXTOMARCELO"/>
    <w:rsid w:val="004B417D"/>
    <w:pPr>
      <w:ind w:left="1701" w:firstLine="284"/>
    </w:pPr>
    <w:rPr>
      <w:color w:val="0000FF"/>
      <w:sz w:val="20"/>
    </w:rPr>
  </w:style>
  <w:style w:type="paragraph" w:customStyle="1" w:styleId="Subttulo1">
    <w:name w:val="Subtítulo 1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customStyle="1" w:styleId="Certido">
    <w:name w:val="Certidão"/>
    <w:basedOn w:val="Normal"/>
    <w:rsid w:val="004B417D"/>
    <w:pPr>
      <w:ind w:left="2268" w:right="2268"/>
      <w:jc w:val="both"/>
    </w:pPr>
    <w:rPr>
      <w:rFonts w:ascii="Arial" w:eastAsia="Times New Roman" w:hAnsi="Arial" w:cs="Times New Roman"/>
      <w:color w:val="000000"/>
      <w:sz w:val="20"/>
      <w:szCs w:val="20"/>
      <w:lang w:val="pt-BR" w:eastAsia="pt-BR"/>
    </w:rPr>
  </w:style>
  <w:style w:type="paragraph" w:customStyle="1" w:styleId="Subttulo2">
    <w:name w:val="Subtítulo 2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semiHidden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pico1">
    <w:name w:val="Tópico 1"/>
    <w:basedOn w:val="Normal"/>
    <w:rsid w:val="004B417D"/>
    <w:pPr>
      <w:widowControl/>
      <w:jc w:val="center"/>
    </w:pPr>
    <w:rPr>
      <w:rFonts w:ascii="Arial" w:eastAsia="Times New Roman" w:hAnsi="Arial" w:cs="Times New Roman"/>
      <w:b/>
      <w:sz w:val="24"/>
      <w:szCs w:val="20"/>
      <w:u w:val="single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B417D"/>
    <w:pPr>
      <w:widowControl/>
      <w:spacing w:after="120" w:line="276" w:lineRule="auto"/>
      <w:ind w:left="283"/>
    </w:pPr>
    <w:rPr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B417D"/>
    <w:rPr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17D"/>
    <w:rPr>
      <w:rFonts w:eastAsiaTheme="minorEastAsia"/>
      <w:lang w:eastAsia="pt-BR"/>
    </w:rPr>
  </w:style>
  <w:style w:type="character" w:customStyle="1" w:styleId="a">
    <w:name w:val="a"/>
    <w:basedOn w:val="Fontepargpadro"/>
    <w:rsid w:val="004B417D"/>
  </w:style>
  <w:style w:type="character" w:customStyle="1" w:styleId="l6">
    <w:name w:val="l6"/>
    <w:basedOn w:val="Fontepargpadro"/>
    <w:rsid w:val="004B417D"/>
  </w:style>
  <w:style w:type="character" w:customStyle="1" w:styleId="l8">
    <w:name w:val="l8"/>
    <w:basedOn w:val="Fontepargpadro"/>
    <w:rsid w:val="004B417D"/>
  </w:style>
  <w:style w:type="paragraph" w:customStyle="1" w:styleId="texto2">
    <w:name w:val="texto2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B417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B417D"/>
    <w:rPr>
      <w:i/>
      <w:iCs/>
    </w:rPr>
  </w:style>
  <w:style w:type="paragraph" w:customStyle="1" w:styleId="textogeral1">
    <w:name w:val="texto_geral1"/>
    <w:basedOn w:val="Normal"/>
    <w:rsid w:val="004B417D"/>
    <w:pPr>
      <w:snapToGrid w:val="0"/>
    </w:pPr>
    <w:rPr>
      <w:rFonts w:ascii="Verdana" w:eastAsia="Times New Roman" w:hAnsi="Verdana" w:cs="Times New Roman"/>
      <w:color w:val="000000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17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4B417D"/>
    <w:pPr>
      <w:ind w:left="1293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17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paragraph" w:styleId="Ttulo8">
    <w:name w:val="heading 8"/>
    <w:basedOn w:val="Normal"/>
    <w:next w:val="Normal"/>
    <w:link w:val="Ttulo8Char"/>
    <w:qFormat/>
    <w:rsid w:val="004B417D"/>
    <w:pPr>
      <w:keepNext/>
      <w:widowControl/>
      <w:ind w:left="1701" w:firstLine="284"/>
      <w:outlineLvl w:val="7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1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B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udo">
    <w:name w:val="conteud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4B417D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4B417D"/>
    <w:rPr>
      <w:rFonts w:ascii="Times New Roman" w:eastAsia="Times New Roman" w:hAnsi="Times New Roman" w:cs="Times New Roman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B41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41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417D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1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17D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17D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B417D"/>
  </w:style>
  <w:style w:type="paragraph" w:styleId="NormalWeb">
    <w:name w:val="Normal (Web)"/>
    <w:basedOn w:val="Normal"/>
    <w:uiPriority w:val="99"/>
    <w:unhideWhenUsed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B417D"/>
  </w:style>
  <w:style w:type="paragraph" w:styleId="Textodenotaderodap">
    <w:name w:val="footnote text"/>
    <w:basedOn w:val="Normal"/>
    <w:link w:val="TextodenotaderodapChar"/>
    <w:uiPriority w:val="99"/>
    <w:unhideWhenUsed/>
    <w:rsid w:val="004B417D"/>
    <w:pPr>
      <w:widowControl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417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4B417D"/>
    <w:rPr>
      <w:vertAlign w:val="superscript"/>
    </w:rPr>
  </w:style>
  <w:style w:type="paragraph" w:customStyle="1" w:styleId="artigo">
    <w:name w:val="artig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B417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B4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417D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B4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17D"/>
    <w:rPr>
      <w:lang w:val="en-US"/>
    </w:rPr>
  </w:style>
  <w:style w:type="paragraph" w:customStyle="1" w:styleId="Default">
    <w:name w:val="Default"/>
    <w:rsid w:val="004B4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17D"/>
    <w:rPr>
      <w:b/>
      <w:bCs/>
    </w:rPr>
  </w:style>
  <w:style w:type="paragraph" w:styleId="Reviso">
    <w:name w:val="Revision"/>
    <w:hidden/>
    <w:uiPriority w:val="99"/>
    <w:semiHidden/>
    <w:rsid w:val="004B417D"/>
    <w:pPr>
      <w:spacing w:after="0" w:line="240" w:lineRule="auto"/>
    </w:pPr>
    <w:rPr>
      <w:lang w:val="en-US"/>
    </w:rPr>
  </w:style>
  <w:style w:type="paragraph" w:customStyle="1" w:styleId="Padro">
    <w:name w:val="Padrão"/>
    <w:rsid w:val="004B4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4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417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417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417D"/>
    <w:rPr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4B417D"/>
    <w:rPr>
      <w:vertAlign w:val="superscript"/>
    </w:rPr>
  </w:style>
  <w:style w:type="table" w:styleId="Tabelacomgrade">
    <w:name w:val="Table Grid"/>
    <w:basedOn w:val="Tabelanormal"/>
    <w:uiPriority w:val="59"/>
    <w:rsid w:val="004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4B417D"/>
    <w:pPr>
      <w:widowControl/>
      <w:autoSpaceDE w:val="0"/>
      <w:autoSpaceDN w:val="0"/>
      <w:ind w:firstLine="851"/>
      <w:jc w:val="center"/>
    </w:pPr>
    <w:rPr>
      <w:rFonts w:ascii="Arial" w:eastAsiaTheme="minorEastAsia" w:hAnsi="Arial" w:cs="Arial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4B417D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eastAsia="Calibri" w:hAnsi="Swis721 Lt BT" w:cs="Times New Roman"/>
      <w:sz w:val="24"/>
      <w:szCs w:val="24"/>
      <w:lang w:val="pt-BR"/>
    </w:rPr>
  </w:style>
  <w:style w:type="paragraph" w:customStyle="1" w:styleId="Pa29">
    <w:name w:val="Pa2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01" w:lineRule="atLeast"/>
    </w:pPr>
    <w:rPr>
      <w:rFonts w:ascii="Berkeley Book" w:hAnsi="Berkeley Book"/>
      <w:sz w:val="24"/>
      <w:szCs w:val="24"/>
      <w:lang w:val="pt-BR"/>
    </w:rPr>
  </w:style>
  <w:style w:type="character" w:customStyle="1" w:styleId="hps">
    <w:name w:val="hps"/>
    <w:basedOn w:val="Fontepargpadro"/>
    <w:rsid w:val="004B417D"/>
  </w:style>
  <w:style w:type="paragraph" w:styleId="SemEspaamento">
    <w:name w:val="No Spacing"/>
    <w:link w:val="SemEspaamentoChar"/>
    <w:uiPriority w:val="1"/>
    <w:qFormat/>
    <w:rsid w:val="004B417D"/>
    <w:pPr>
      <w:spacing w:after="0" w:line="240" w:lineRule="auto"/>
    </w:pPr>
    <w:rPr>
      <w:rFonts w:eastAsiaTheme="minorEastAsia"/>
      <w:lang w:eastAsia="pt-BR"/>
    </w:rPr>
  </w:style>
  <w:style w:type="character" w:customStyle="1" w:styleId="portlet-title-text">
    <w:name w:val="portlet-title-text"/>
    <w:basedOn w:val="Fontepargpadro"/>
    <w:rsid w:val="004B417D"/>
  </w:style>
  <w:style w:type="paragraph" w:customStyle="1" w:styleId="western">
    <w:name w:val="western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15">
    <w:name w:val="Pa15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paragraph" w:customStyle="1" w:styleId="Pa42">
    <w:name w:val="Pa42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character" w:customStyle="1" w:styleId="A12">
    <w:name w:val="A12"/>
    <w:uiPriority w:val="99"/>
    <w:rsid w:val="004B417D"/>
    <w:rPr>
      <w:rFonts w:ascii="Swis721 Blk BT" w:hAnsi="Swis721 Blk BT" w:cs="Swis721 Blk BT"/>
      <w:color w:val="000000"/>
      <w:sz w:val="14"/>
      <w:szCs w:val="14"/>
    </w:rPr>
  </w:style>
  <w:style w:type="paragraph" w:customStyle="1" w:styleId="Pa16">
    <w:name w:val="Pa16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Pa17">
    <w:name w:val="Pa17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hAnsi="Swis721 Lt BT"/>
      <w:sz w:val="24"/>
      <w:szCs w:val="24"/>
      <w:lang w:val="pt-BR"/>
    </w:rPr>
  </w:style>
  <w:style w:type="character" w:customStyle="1" w:styleId="A10">
    <w:name w:val="A10"/>
    <w:uiPriority w:val="99"/>
    <w:rsid w:val="004B417D"/>
    <w:rPr>
      <w:rFonts w:ascii="Nobile" w:hAnsi="Nobile" w:cs="Nobile"/>
      <w:b/>
      <w:bCs/>
      <w:color w:val="000000"/>
    </w:rPr>
  </w:style>
  <w:style w:type="paragraph" w:customStyle="1" w:styleId="TEXTOMARCELO">
    <w:name w:val="TEXTO MARCELO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Pa19">
    <w:name w:val="Pa1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Conceito">
    <w:name w:val="Conceito"/>
    <w:basedOn w:val="Normal"/>
    <w:rsid w:val="004B417D"/>
    <w:pPr>
      <w:widowControl/>
      <w:jc w:val="both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customStyle="1" w:styleId="LEGISLAO">
    <w:name w:val="LEGISLAÇÃO"/>
    <w:basedOn w:val="TEXTOMARCELO"/>
    <w:rsid w:val="004B417D"/>
    <w:pPr>
      <w:ind w:left="1701" w:firstLine="284"/>
    </w:pPr>
    <w:rPr>
      <w:color w:val="0000FF"/>
      <w:sz w:val="20"/>
    </w:rPr>
  </w:style>
  <w:style w:type="paragraph" w:customStyle="1" w:styleId="Subttulo1">
    <w:name w:val="Subtítulo 1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customStyle="1" w:styleId="Certido">
    <w:name w:val="Certidão"/>
    <w:basedOn w:val="Normal"/>
    <w:rsid w:val="004B417D"/>
    <w:pPr>
      <w:ind w:left="2268" w:right="2268"/>
      <w:jc w:val="both"/>
    </w:pPr>
    <w:rPr>
      <w:rFonts w:ascii="Arial" w:eastAsia="Times New Roman" w:hAnsi="Arial" w:cs="Times New Roman"/>
      <w:color w:val="000000"/>
      <w:sz w:val="20"/>
      <w:szCs w:val="20"/>
      <w:lang w:val="pt-BR" w:eastAsia="pt-BR"/>
    </w:rPr>
  </w:style>
  <w:style w:type="paragraph" w:customStyle="1" w:styleId="Subttulo2">
    <w:name w:val="Subtítulo 2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semiHidden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pico1">
    <w:name w:val="Tópico 1"/>
    <w:basedOn w:val="Normal"/>
    <w:rsid w:val="004B417D"/>
    <w:pPr>
      <w:widowControl/>
      <w:jc w:val="center"/>
    </w:pPr>
    <w:rPr>
      <w:rFonts w:ascii="Arial" w:eastAsia="Times New Roman" w:hAnsi="Arial" w:cs="Times New Roman"/>
      <w:b/>
      <w:sz w:val="24"/>
      <w:szCs w:val="20"/>
      <w:u w:val="single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B417D"/>
    <w:pPr>
      <w:widowControl/>
      <w:spacing w:after="120" w:line="276" w:lineRule="auto"/>
      <w:ind w:left="283"/>
    </w:pPr>
    <w:rPr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B417D"/>
    <w:rPr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17D"/>
    <w:rPr>
      <w:rFonts w:eastAsiaTheme="minorEastAsia"/>
      <w:lang w:eastAsia="pt-BR"/>
    </w:rPr>
  </w:style>
  <w:style w:type="character" w:customStyle="1" w:styleId="a">
    <w:name w:val="a"/>
    <w:basedOn w:val="Fontepargpadro"/>
    <w:rsid w:val="004B417D"/>
  </w:style>
  <w:style w:type="character" w:customStyle="1" w:styleId="l6">
    <w:name w:val="l6"/>
    <w:basedOn w:val="Fontepargpadro"/>
    <w:rsid w:val="004B417D"/>
  </w:style>
  <w:style w:type="character" w:customStyle="1" w:styleId="l8">
    <w:name w:val="l8"/>
    <w:basedOn w:val="Fontepargpadro"/>
    <w:rsid w:val="004B417D"/>
  </w:style>
  <w:style w:type="paragraph" w:customStyle="1" w:styleId="texto2">
    <w:name w:val="texto2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B417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B417D"/>
    <w:rPr>
      <w:i/>
      <w:iCs/>
    </w:rPr>
  </w:style>
  <w:style w:type="paragraph" w:customStyle="1" w:styleId="textogeral1">
    <w:name w:val="texto_geral1"/>
    <w:basedOn w:val="Normal"/>
    <w:rsid w:val="004B417D"/>
    <w:pPr>
      <w:snapToGrid w:val="0"/>
    </w:pPr>
    <w:rPr>
      <w:rFonts w:ascii="Verdana" w:eastAsia="Times New Roman" w:hAnsi="Verdana" w:cs="Times New Roman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3352</Words>
  <Characters>18105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Karolynne Paiva da Silva</dc:creator>
  <cp:lastModifiedBy>Jose Vangelo Magalhaes de Sousa</cp:lastModifiedBy>
  <cp:revision>15</cp:revision>
  <cp:lastPrinted>2016-12-27T16:10:00Z</cp:lastPrinted>
  <dcterms:created xsi:type="dcterms:W3CDTF">2016-12-19T23:37:00Z</dcterms:created>
  <dcterms:modified xsi:type="dcterms:W3CDTF">2016-12-27T21:26:00Z</dcterms:modified>
</cp:coreProperties>
</file>