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Referência</w:t>
      </w:r>
      <w:r w:rsidRPr="00AF660D">
        <w:rPr>
          <w:rFonts w:ascii="Sylfaen" w:hAnsi="Sylfaen" w:cs="Arial"/>
          <w:sz w:val="20"/>
          <w:szCs w:val="20"/>
        </w:rPr>
        <w:tab/>
        <w:t>:</w:t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sz w:val="20"/>
          <w:szCs w:val="20"/>
        </w:rPr>
        <w:t xml:space="preserve">Processo Administrativo nº </w:t>
      </w:r>
      <w:r w:rsidR="002A57CC" w:rsidRPr="002A57CC">
        <w:rPr>
          <w:rFonts w:ascii="Sylfaen" w:hAnsi="Sylfaen" w:cs="Arial"/>
          <w:bCs/>
          <w:sz w:val="20"/>
          <w:szCs w:val="20"/>
        </w:rPr>
        <w:t>0100057-37.2014.8.01.0000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b/>
          <w:sz w:val="20"/>
          <w:szCs w:val="20"/>
        </w:rPr>
      </w:pPr>
      <w:r w:rsidRPr="00AF660D">
        <w:rPr>
          <w:rFonts w:ascii="Sylfaen" w:hAnsi="Sylfaen" w:cs="Arial"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b/>
          <w:sz w:val="20"/>
          <w:szCs w:val="20"/>
        </w:rPr>
        <w:t xml:space="preserve">PREGÃO </w:t>
      </w:r>
      <w:r w:rsidR="00C828CF">
        <w:rPr>
          <w:rFonts w:ascii="Sylfaen" w:hAnsi="Sylfaen" w:cs="Arial"/>
          <w:b/>
          <w:sz w:val="20"/>
          <w:szCs w:val="20"/>
        </w:rPr>
        <w:t>PRESENCIAL</w:t>
      </w:r>
      <w:r>
        <w:rPr>
          <w:rFonts w:ascii="Sylfaen" w:hAnsi="Sylfaen" w:cs="Arial"/>
          <w:b/>
          <w:sz w:val="20"/>
          <w:szCs w:val="20"/>
        </w:rPr>
        <w:t xml:space="preserve"> SRP Nº </w:t>
      </w:r>
      <w:r w:rsidR="002A57CC">
        <w:rPr>
          <w:rFonts w:ascii="Sylfaen" w:hAnsi="Sylfaen" w:cs="Arial"/>
          <w:b/>
          <w:sz w:val="20"/>
          <w:szCs w:val="20"/>
        </w:rPr>
        <w:t>11</w:t>
      </w:r>
      <w:r>
        <w:rPr>
          <w:rFonts w:ascii="Sylfaen" w:hAnsi="Sylfaen" w:cs="Arial"/>
          <w:b/>
          <w:sz w:val="20"/>
          <w:szCs w:val="20"/>
        </w:rPr>
        <w:t>/201</w:t>
      </w:r>
      <w:r w:rsidR="00C828CF">
        <w:rPr>
          <w:rFonts w:ascii="Sylfaen" w:hAnsi="Sylfaen" w:cs="Arial"/>
          <w:b/>
          <w:sz w:val="20"/>
          <w:szCs w:val="20"/>
        </w:rPr>
        <w:t>4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Objeto</w:t>
      </w:r>
      <w:r>
        <w:rPr>
          <w:rFonts w:ascii="Sylfaen" w:hAnsi="Sylfaen" w:cs="Arial"/>
          <w:b/>
          <w:sz w:val="20"/>
          <w:szCs w:val="20"/>
        </w:rPr>
        <w:t xml:space="preserve"> </w:t>
      </w:r>
      <w:r w:rsidRPr="00AF660D">
        <w:rPr>
          <w:rFonts w:ascii="Sylfaen" w:hAnsi="Sylfaen" w:cs="Arial"/>
          <w:b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>:</w:t>
      </w:r>
      <w:r w:rsidRPr="00AF660D">
        <w:rPr>
          <w:rFonts w:ascii="Sylfaen" w:hAnsi="Sylfaen" w:cs="Arial"/>
          <w:sz w:val="20"/>
          <w:szCs w:val="20"/>
        </w:rPr>
        <w:tab/>
      </w:r>
      <w:r w:rsidR="00C828CF">
        <w:rPr>
          <w:rFonts w:ascii="Sylfaen" w:hAnsi="Sylfaen" w:cs="Arial"/>
          <w:sz w:val="20"/>
          <w:szCs w:val="20"/>
        </w:rPr>
        <w:t xml:space="preserve">Contratação. </w:t>
      </w:r>
      <w:r w:rsidR="002A57CC">
        <w:rPr>
          <w:rFonts w:ascii="Sylfaen" w:hAnsi="Sylfaen" w:cs="Arial"/>
          <w:sz w:val="20"/>
          <w:szCs w:val="20"/>
        </w:rPr>
        <w:t>Pr</w:t>
      </w:r>
      <w:r w:rsidR="002A57CC" w:rsidRPr="002A57CC">
        <w:rPr>
          <w:rFonts w:ascii="Sylfaen" w:hAnsi="Sylfaen" w:cs="Arial"/>
          <w:sz w:val="20"/>
          <w:szCs w:val="20"/>
        </w:rPr>
        <w:t>estação de serviço de transporte fluvial (barco) tipo voadeira, com condutor (piloto).</w:t>
      </w:r>
      <w:r>
        <w:rPr>
          <w:rFonts w:ascii="Sylfaen" w:hAnsi="Sylfaen" w:cs="Arial"/>
          <w:sz w:val="20"/>
          <w:szCs w:val="20"/>
        </w:rPr>
        <w:t xml:space="preserve"> </w:t>
      </w:r>
    </w:p>
    <w:p w:rsidR="008B4821" w:rsidRDefault="009B134B" w:rsidP="00763F20">
      <w:pPr>
        <w:tabs>
          <w:tab w:val="left" w:pos="1134"/>
        </w:tabs>
        <w:spacing w:after="0" w:line="240" w:lineRule="auto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 w:cs="Arial"/>
          <w:b/>
          <w:noProof/>
          <w:sz w:val="20"/>
          <w:szCs w:val="20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45pt;margin-top:14.25pt;width:419.5pt;height:.6pt;flip:y;z-index:251660288" o:connectortype="straight"/>
        </w:pict>
      </w:r>
      <w:r w:rsidR="00763F20" w:rsidRPr="00AF660D">
        <w:rPr>
          <w:rFonts w:ascii="Sylfaen" w:hAnsi="Sylfaen" w:cs="Arial"/>
          <w:b/>
          <w:sz w:val="20"/>
          <w:szCs w:val="20"/>
        </w:rPr>
        <w:t>Requerente</w:t>
      </w:r>
      <w:r w:rsidR="00763F20">
        <w:rPr>
          <w:rFonts w:ascii="Sylfaen" w:hAnsi="Sylfaen" w:cs="Arial"/>
          <w:sz w:val="20"/>
          <w:szCs w:val="20"/>
        </w:rPr>
        <w:tab/>
        <w:t>:</w:t>
      </w:r>
      <w:r w:rsidR="00763F20">
        <w:rPr>
          <w:rFonts w:ascii="Sylfaen" w:hAnsi="Sylfaen" w:cs="Arial"/>
          <w:sz w:val="20"/>
          <w:szCs w:val="20"/>
        </w:rPr>
        <w:tab/>
      </w:r>
      <w:r w:rsidR="00C828CF">
        <w:rPr>
          <w:rFonts w:ascii="Sylfaen" w:hAnsi="Sylfaen" w:cs="Arial"/>
          <w:sz w:val="20"/>
          <w:szCs w:val="20"/>
        </w:rPr>
        <w:t>Gerência de Contratação</w:t>
      </w:r>
    </w:p>
    <w:p w:rsidR="00763F20" w:rsidRDefault="00763F20" w:rsidP="00196541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946C7" w:rsidRPr="0043389F" w:rsidRDefault="000946C7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43389F">
        <w:rPr>
          <w:rFonts w:ascii="Sylfaen" w:hAnsi="Sylfaen"/>
          <w:b/>
          <w:bCs/>
          <w:sz w:val="24"/>
          <w:szCs w:val="24"/>
          <w:u w:val="single"/>
        </w:rPr>
        <w:t>MANIFESTAÇÃO</w:t>
      </w:r>
    </w:p>
    <w:p w:rsidR="008B4821" w:rsidRDefault="008B4821" w:rsidP="000946C7">
      <w:pPr>
        <w:spacing w:after="120"/>
        <w:jc w:val="both"/>
        <w:rPr>
          <w:rFonts w:ascii="Sylfaen" w:hAnsi="Sylfaen"/>
          <w:u w:val="single"/>
        </w:rPr>
      </w:pP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  <w:r w:rsidRPr="0043389F">
        <w:rPr>
          <w:rFonts w:ascii="Sylfaen" w:hAnsi="Sylfaen"/>
          <w:sz w:val="24"/>
          <w:szCs w:val="24"/>
          <w:u w:val="single"/>
        </w:rPr>
        <w:t>À Diretoria de Logística</w:t>
      </w: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</w:p>
    <w:p w:rsidR="000946C7" w:rsidRPr="0043389F" w:rsidRDefault="000946C7" w:rsidP="000946C7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Sylfaen" w:hAnsi="Sylfaen" w:cs="Arial"/>
          <w:sz w:val="24"/>
          <w:szCs w:val="24"/>
        </w:rPr>
      </w:pPr>
      <w:r w:rsidRPr="0043389F">
        <w:rPr>
          <w:rFonts w:ascii="Sylfaen" w:hAnsi="Sylfaen"/>
          <w:sz w:val="24"/>
          <w:szCs w:val="24"/>
        </w:rPr>
        <w:t xml:space="preserve">Cuida-se da abertura de Sessão Pública para a realização do </w:t>
      </w:r>
      <w:r w:rsidR="002A57CC">
        <w:rPr>
          <w:rFonts w:ascii="Sylfaen" w:hAnsi="Sylfaen"/>
          <w:b/>
          <w:sz w:val="24"/>
          <w:szCs w:val="24"/>
        </w:rPr>
        <w:t>Pregão Presencial SPR Nº 11</w:t>
      </w:r>
      <w:r w:rsidRPr="0043389F">
        <w:rPr>
          <w:rFonts w:ascii="Sylfaen" w:hAnsi="Sylfaen"/>
          <w:b/>
          <w:sz w:val="24"/>
          <w:szCs w:val="24"/>
        </w:rPr>
        <w:t>/201</w:t>
      </w:r>
      <w:r w:rsidR="00C828CF">
        <w:rPr>
          <w:rFonts w:ascii="Sylfaen" w:hAnsi="Sylfaen"/>
          <w:b/>
          <w:sz w:val="24"/>
          <w:szCs w:val="24"/>
        </w:rPr>
        <w:t>4</w:t>
      </w:r>
      <w:r w:rsidRPr="0043389F">
        <w:rPr>
          <w:rFonts w:ascii="Sylfaen" w:hAnsi="Sylfaen"/>
          <w:sz w:val="24"/>
          <w:szCs w:val="24"/>
        </w:rPr>
        <w:t xml:space="preserve">, objetivando </w:t>
      </w:r>
      <w:r w:rsidR="00C828CF">
        <w:rPr>
          <w:rFonts w:ascii="Sylfaen" w:hAnsi="Sylfaen"/>
          <w:sz w:val="24"/>
          <w:szCs w:val="24"/>
        </w:rPr>
        <w:t xml:space="preserve">a contratação de pessoa física ou jurídica para </w:t>
      </w:r>
      <w:r w:rsidR="002A57CC">
        <w:rPr>
          <w:rFonts w:ascii="Sylfaen" w:hAnsi="Sylfaen"/>
          <w:sz w:val="24"/>
          <w:szCs w:val="24"/>
        </w:rPr>
        <w:t>p</w:t>
      </w:r>
      <w:r w:rsidR="002A57CC" w:rsidRPr="002A57CC">
        <w:rPr>
          <w:rFonts w:ascii="Sylfaen" w:hAnsi="Sylfaen"/>
          <w:sz w:val="24"/>
          <w:szCs w:val="24"/>
        </w:rPr>
        <w:t xml:space="preserve">restação de serviço de transporte fluvial (barco) tipo </w:t>
      </w:r>
      <w:r w:rsidR="002A57CC">
        <w:rPr>
          <w:rFonts w:ascii="Sylfaen" w:hAnsi="Sylfaen"/>
          <w:sz w:val="24"/>
          <w:szCs w:val="24"/>
        </w:rPr>
        <w:t xml:space="preserve">voadeira, com condutor (piloto), </w:t>
      </w:r>
      <w:r w:rsidR="00C828CF">
        <w:rPr>
          <w:rFonts w:ascii="Sylfaen" w:hAnsi="Sylfaen"/>
          <w:sz w:val="24"/>
          <w:szCs w:val="24"/>
        </w:rPr>
        <w:t xml:space="preserve">para </w:t>
      </w:r>
      <w:r w:rsidR="002A57CC">
        <w:rPr>
          <w:rFonts w:ascii="Sylfaen" w:hAnsi="Sylfaen"/>
          <w:sz w:val="24"/>
          <w:szCs w:val="24"/>
        </w:rPr>
        <w:t xml:space="preserve">atender </w:t>
      </w:r>
      <w:r w:rsidR="00C828CF">
        <w:rPr>
          <w:rFonts w:ascii="Sylfaen" w:hAnsi="Sylfaen"/>
          <w:sz w:val="24"/>
          <w:szCs w:val="24"/>
        </w:rPr>
        <w:t>as</w:t>
      </w:r>
      <w:r w:rsidR="00C828CF" w:rsidRPr="00C828CF">
        <w:rPr>
          <w:rFonts w:ascii="Sylfaen" w:hAnsi="Sylfaen"/>
          <w:sz w:val="24"/>
          <w:szCs w:val="24"/>
        </w:rPr>
        <w:t xml:space="preserve"> Comarca</w:t>
      </w:r>
      <w:r w:rsidR="00C828CF">
        <w:rPr>
          <w:rFonts w:ascii="Sylfaen" w:hAnsi="Sylfaen"/>
          <w:sz w:val="24"/>
          <w:szCs w:val="24"/>
        </w:rPr>
        <w:t>s</w:t>
      </w:r>
      <w:r w:rsidR="00C828CF" w:rsidRPr="00C828CF">
        <w:rPr>
          <w:rFonts w:ascii="Sylfaen" w:hAnsi="Sylfaen"/>
          <w:sz w:val="24"/>
          <w:szCs w:val="24"/>
        </w:rPr>
        <w:t xml:space="preserve"> de </w:t>
      </w:r>
      <w:r w:rsidR="002A57CC">
        <w:rPr>
          <w:rFonts w:ascii="Sylfaen" w:hAnsi="Sylfaen"/>
          <w:sz w:val="24"/>
          <w:szCs w:val="24"/>
        </w:rPr>
        <w:t>Santa Rosa do Purus e Assis Brasil</w:t>
      </w:r>
      <w:r w:rsidRPr="0043389F">
        <w:rPr>
          <w:rFonts w:ascii="Sylfaen" w:hAnsi="Sylfaen" w:cs="Arial"/>
          <w:sz w:val="24"/>
          <w:szCs w:val="24"/>
        </w:rPr>
        <w:t>.</w:t>
      </w:r>
    </w:p>
    <w:p w:rsidR="000946C7" w:rsidRPr="0043389F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 xml:space="preserve">Não obstante ampla divulgação da licitação no </w:t>
      </w:r>
      <w:proofErr w:type="spellStart"/>
      <w:proofErr w:type="gramStart"/>
      <w:r w:rsidRPr="0043389F">
        <w:rPr>
          <w:rFonts w:ascii="Sylfaen" w:hAnsi="Sylfaen"/>
          <w:color w:val="000000"/>
          <w:sz w:val="24"/>
          <w:szCs w:val="24"/>
        </w:rPr>
        <w:t>DJe</w:t>
      </w:r>
      <w:proofErr w:type="spellEnd"/>
      <w:proofErr w:type="gramEnd"/>
      <w:r w:rsidRPr="0043389F">
        <w:rPr>
          <w:rFonts w:ascii="Sylfaen" w:hAnsi="Sylfaen"/>
          <w:color w:val="000000"/>
          <w:sz w:val="24"/>
          <w:szCs w:val="24"/>
        </w:rPr>
        <w:t xml:space="preserve">, DOE, Jornais de circulação local, tem-se que o certame foi </w:t>
      </w:r>
      <w:r w:rsidR="00F438C1" w:rsidRPr="0043389F">
        <w:rPr>
          <w:rFonts w:ascii="Sylfaen" w:hAnsi="Sylfaen"/>
          <w:color w:val="000000"/>
          <w:sz w:val="24"/>
          <w:szCs w:val="24"/>
        </w:rPr>
        <w:t>declarado deserto</w:t>
      </w:r>
      <w:r w:rsidRPr="0043389F">
        <w:rPr>
          <w:rFonts w:ascii="Sylfaen" w:hAnsi="Sylfaen"/>
          <w:color w:val="000000"/>
          <w:sz w:val="24"/>
          <w:szCs w:val="24"/>
        </w:rPr>
        <w:t>, haja vista o não comparecimento de interessados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3C0492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Ressalt</w:t>
      </w:r>
      <w:r w:rsidR="003C0492" w:rsidRPr="0043389F">
        <w:rPr>
          <w:rFonts w:ascii="Sylfaen" w:hAnsi="Sylfaen"/>
          <w:color w:val="000000"/>
          <w:sz w:val="24"/>
          <w:szCs w:val="24"/>
        </w:rPr>
        <w:t>o</w:t>
      </w:r>
      <w:r w:rsidRPr="0043389F">
        <w:rPr>
          <w:rFonts w:ascii="Sylfaen" w:hAnsi="Sylfaen"/>
          <w:color w:val="000000"/>
          <w:sz w:val="24"/>
          <w:szCs w:val="24"/>
        </w:rPr>
        <w:t xml:space="preserve"> que</w:t>
      </w:r>
      <w:r w:rsidR="00A624DE">
        <w:rPr>
          <w:rFonts w:ascii="Sylfaen" w:hAnsi="Sylfaen"/>
          <w:color w:val="000000"/>
          <w:sz w:val="24"/>
          <w:szCs w:val="24"/>
        </w:rPr>
        <w:t>, em relação à Comarca de Santa Rosa do Purus,</w:t>
      </w:r>
      <w:r w:rsidRPr="0043389F">
        <w:rPr>
          <w:rFonts w:ascii="Sylfaen" w:hAnsi="Sylfaen"/>
          <w:color w:val="000000"/>
          <w:sz w:val="24"/>
          <w:szCs w:val="24"/>
        </w:rPr>
        <w:t xml:space="preserve"> </w:t>
      </w:r>
      <w:r w:rsidR="003C0492" w:rsidRPr="0043389F">
        <w:rPr>
          <w:rFonts w:ascii="Sylfaen" w:hAnsi="Sylfaen"/>
          <w:color w:val="000000"/>
          <w:sz w:val="24"/>
          <w:szCs w:val="24"/>
        </w:rPr>
        <w:t xml:space="preserve">já foi promovida a abertura deste certame por duas vezes em sua forma </w:t>
      </w:r>
      <w:r w:rsidR="00C828CF">
        <w:rPr>
          <w:rFonts w:ascii="Sylfaen" w:hAnsi="Sylfaen"/>
          <w:color w:val="000000"/>
          <w:sz w:val="24"/>
          <w:szCs w:val="24"/>
        </w:rPr>
        <w:t xml:space="preserve">presencial e ambos </w:t>
      </w:r>
      <w:r w:rsidR="003C0492" w:rsidRPr="0043389F">
        <w:rPr>
          <w:rFonts w:ascii="Sylfaen" w:hAnsi="Sylfaen"/>
          <w:color w:val="000000"/>
          <w:sz w:val="24"/>
          <w:szCs w:val="24"/>
        </w:rPr>
        <w:t>caracteriza</w:t>
      </w:r>
      <w:r w:rsidR="00C828CF">
        <w:rPr>
          <w:rFonts w:ascii="Sylfaen" w:hAnsi="Sylfaen"/>
          <w:color w:val="000000"/>
          <w:sz w:val="24"/>
          <w:szCs w:val="24"/>
        </w:rPr>
        <w:t>ram-se</w:t>
      </w:r>
      <w:r w:rsidR="003C0492" w:rsidRPr="0043389F">
        <w:rPr>
          <w:rFonts w:ascii="Sylfaen" w:hAnsi="Sylfaen"/>
          <w:color w:val="000000"/>
          <w:sz w:val="24"/>
          <w:szCs w:val="24"/>
        </w:rPr>
        <w:t xml:space="preserve"> deserto</w:t>
      </w:r>
      <w:r w:rsidR="00C828CF">
        <w:rPr>
          <w:rFonts w:ascii="Sylfaen" w:hAnsi="Sylfaen"/>
          <w:color w:val="000000"/>
          <w:sz w:val="24"/>
          <w:szCs w:val="24"/>
        </w:rPr>
        <w:t>s</w:t>
      </w:r>
      <w:r w:rsidR="003C0492" w:rsidRPr="0043389F">
        <w:rPr>
          <w:rFonts w:ascii="Sylfaen" w:hAnsi="Sylfaen"/>
          <w:color w:val="000000"/>
          <w:sz w:val="24"/>
          <w:szCs w:val="24"/>
        </w:rPr>
        <w:t xml:space="preserve"> por inexistência de propostas.</w:t>
      </w:r>
    </w:p>
    <w:p w:rsidR="00A624DE" w:rsidRPr="0043389F" w:rsidRDefault="00A624DE" w:rsidP="000F6CDA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 xml:space="preserve">Saliento, ainda, que a </w:t>
      </w:r>
      <w:proofErr w:type="gramStart"/>
      <w:r>
        <w:rPr>
          <w:rFonts w:ascii="Sylfaen" w:hAnsi="Sylfaen"/>
          <w:color w:val="000000"/>
          <w:sz w:val="24"/>
          <w:szCs w:val="24"/>
        </w:rPr>
        <w:t xml:space="preserve">demora </w:t>
      </w:r>
      <w:r w:rsidR="00CE406F">
        <w:rPr>
          <w:rFonts w:ascii="Sylfaen" w:hAnsi="Sylfaen"/>
          <w:color w:val="000000"/>
          <w:sz w:val="24"/>
          <w:szCs w:val="24"/>
        </w:rPr>
        <w:t>para</w:t>
      </w:r>
      <w:proofErr w:type="gramEnd"/>
      <w:r w:rsidR="00CE406F">
        <w:rPr>
          <w:rFonts w:ascii="Sylfaen" w:hAnsi="Sylfaen"/>
          <w:color w:val="000000"/>
          <w:sz w:val="24"/>
          <w:szCs w:val="24"/>
        </w:rPr>
        <w:t xml:space="preserve"> impulsionar</w:t>
      </w:r>
      <w:r>
        <w:rPr>
          <w:rFonts w:ascii="Sylfaen" w:hAnsi="Sylfaen"/>
          <w:color w:val="000000"/>
          <w:sz w:val="24"/>
          <w:szCs w:val="24"/>
        </w:rPr>
        <w:t xml:space="preserve"> </w:t>
      </w:r>
      <w:r w:rsidR="0068088B">
        <w:rPr>
          <w:rFonts w:ascii="Sylfaen" w:hAnsi="Sylfaen"/>
          <w:color w:val="000000"/>
          <w:sz w:val="24"/>
          <w:szCs w:val="24"/>
        </w:rPr>
        <w:t>o</w:t>
      </w:r>
      <w:r>
        <w:rPr>
          <w:rFonts w:ascii="Sylfaen" w:hAnsi="Sylfaen"/>
          <w:color w:val="000000"/>
          <w:sz w:val="24"/>
          <w:szCs w:val="24"/>
        </w:rPr>
        <w:t xml:space="preserve"> módulo processual</w:t>
      </w:r>
      <w:r w:rsidR="0068088B">
        <w:rPr>
          <w:rFonts w:ascii="Sylfaen" w:hAnsi="Sylfaen"/>
          <w:color w:val="000000"/>
          <w:sz w:val="24"/>
          <w:szCs w:val="24"/>
        </w:rPr>
        <w:t xml:space="preserve"> em epígrafe</w:t>
      </w:r>
      <w:r>
        <w:rPr>
          <w:rFonts w:ascii="Sylfaen" w:hAnsi="Sylfaen"/>
          <w:color w:val="000000"/>
          <w:sz w:val="24"/>
          <w:szCs w:val="24"/>
        </w:rPr>
        <w:t xml:space="preserve"> </w:t>
      </w:r>
      <w:r w:rsidR="000F6CDA">
        <w:rPr>
          <w:rFonts w:ascii="Sylfaen" w:hAnsi="Sylfaen"/>
          <w:color w:val="000000"/>
          <w:sz w:val="24"/>
          <w:szCs w:val="24"/>
        </w:rPr>
        <w:t>deriva</w:t>
      </w:r>
      <w:r w:rsidR="00CE406F">
        <w:rPr>
          <w:rFonts w:ascii="Sylfaen" w:hAnsi="Sylfaen"/>
          <w:color w:val="000000"/>
          <w:sz w:val="24"/>
          <w:szCs w:val="24"/>
        </w:rPr>
        <w:t xml:space="preserve"> da v</w:t>
      </w:r>
      <w:r w:rsidR="000F6CDA">
        <w:rPr>
          <w:rFonts w:ascii="Sylfaen" w:hAnsi="Sylfaen"/>
          <w:color w:val="000000"/>
          <w:sz w:val="24"/>
          <w:szCs w:val="24"/>
        </w:rPr>
        <w:t>olumosa</w:t>
      </w:r>
      <w:r>
        <w:rPr>
          <w:rFonts w:ascii="Sylfaen" w:hAnsi="Sylfaen"/>
          <w:color w:val="000000"/>
          <w:sz w:val="24"/>
          <w:szCs w:val="24"/>
        </w:rPr>
        <w:t xml:space="preserve"> demanda de licitações, procedimentos e projetos institucionais</w:t>
      </w:r>
      <w:r w:rsidR="000F6CDA">
        <w:rPr>
          <w:rFonts w:ascii="Sylfaen" w:hAnsi="Sylfaen"/>
          <w:color w:val="000000"/>
          <w:sz w:val="24"/>
          <w:szCs w:val="24"/>
        </w:rPr>
        <w:t xml:space="preserve"> (sobretudo relativos à construção da Cidade da Justiça)</w:t>
      </w:r>
      <w:r>
        <w:rPr>
          <w:rFonts w:ascii="Sylfaen" w:hAnsi="Sylfaen"/>
          <w:color w:val="000000"/>
          <w:sz w:val="24"/>
          <w:szCs w:val="24"/>
        </w:rPr>
        <w:t xml:space="preserve"> </w:t>
      </w:r>
      <w:r w:rsidR="000F6CDA">
        <w:rPr>
          <w:rFonts w:ascii="Sylfaen" w:hAnsi="Sylfaen"/>
          <w:color w:val="000000"/>
          <w:sz w:val="24"/>
          <w:szCs w:val="24"/>
        </w:rPr>
        <w:t xml:space="preserve">aportados nesta Diretoria de Logística, lembrando que este subscritor, além de Pregoeiro, cumula funções de assessoria na mencionada repartição.  </w:t>
      </w:r>
    </w:p>
    <w:p w:rsidR="0086113B" w:rsidRDefault="000F6CDA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>Sem mais delongas</w:t>
      </w:r>
      <w:r w:rsidR="000946C7" w:rsidRPr="0043389F">
        <w:rPr>
          <w:rFonts w:ascii="Sylfaen" w:hAnsi="Sylfaen"/>
          <w:color w:val="000000"/>
          <w:sz w:val="24"/>
          <w:szCs w:val="24"/>
        </w:rPr>
        <w:t>, est</w:t>
      </w:r>
      <w:r w:rsidR="00C828CF">
        <w:rPr>
          <w:rFonts w:ascii="Sylfaen" w:hAnsi="Sylfaen"/>
          <w:color w:val="000000"/>
          <w:sz w:val="24"/>
          <w:szCs w:val="24"/>
        </w:rPr>
        <w:t>e Pregoeiro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junta aos autos a</w:t>
      </w:r>
      <w:r w:rsidR="00C828CF">
        <w:rPr>
          <w:rFonts w:ascii="Sylfaen" w:hAnsi="Sylfaen"/>
          <w:color w:val="000000"/>
          <w:sz w:val="24"/>
          <w:szCs w:val="24"/>
        </w:rPr>
        <w:t>s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Ata</w:t>
      </w:r>
      <w:r w:rsidR="00C828CF">
        <w:rPr>
          <w:rFonts w:ascii="Sylfaen" w:hAnsi="Sylfaen"/>
          <w:color w:val="000000"/>
          <w:sz w:val="24"/>
          <w:szCs w:val="24"/>
        </w:rPr>
        <w:t>s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de Realização do Pregão </w:t>
      </w:r>
      <w:r w:rsidR="0086113B" w:rsidRPr="0043389F">
        <w:rPr>
          <w:rFonts w:ascii="Sylfaen" w:hAnsi="Sylfaen"/>
          <w:color w:val="000000"/>
          <w:sz w:val="24"/>
          <w:szCs w:val="24"/>
        </w:rPr>
        <w:t>Presencial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SRP Nº </w:t>
      </w:r>
      <w:r>
        <w:rPr>
          <w:rFonts w:ascii="Sylfaen" w:hAnsi="Sylfaen"/>
          <w:color w:val="000000"/>
          <w:sz w:val="24"/>
          <w:szCs w:val="24"/>
        </w:rPr>
        <w:t>11</w:t>
      </w:r>
      <w:r w:rsidR="000946C7" w:rsidRPr="0043389F">
        <w:rPr>
          <w:rFonts w:ascii="Sylfaen" w:hAnsi="Sylfaen"/>
          <w:color w:val="000000"/>
          <w:sz w:val="24"/>
          <w:szCs w:val="24"/>
        </w:rPr>
        <w:t>/201</w:t>
      </w:r>
      <w:r w:rsidR="00C828CF">
        <w:rPr>
          <w:rFonts w:ascii="Sylfaen" w:hAnsi="Sylfaen"/>
          <w:color w:val="000000"/>
          <w:sz w:val="24"/>
          <w:szCs w:val="24"/>
        </w:rPr>
        <w:t>4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(fls.</w:t>
      </w:r>
      <w:r>
        <w:rPr>
          <w:rFonts w:ascii="Sylfaen" w:hAnsi="Sylfaen"/>
          <w:color w:val="000000"/>
          <w:sz w:val="24"/>
          <w:szCs w:val="24"/>
        </w:rPr>
        <w:t xml:space="preserve"> 90-91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) submetendo o feito a essa Diretoria para deliberação e, considerando que a licitação não atingiu o seu objetivo, sugere a </w:t>
      </w:r>
      <w:r w:rsidR="008B016A">
        <w:rPr>
          <w:rFonts w:ascii="Sylfaen" w:hAnsi="Sylfaen"/>
          <w:color w:val="000000"/>
          <w:sz w:val="24"/>
          <w:szCs w:val="24"/>
        </w:rPr>
        <w:t>repetição do certame.</w:t>
      </w:r>
    </w:p>
    <w:p w:rsidR="0073249F" w:rsidRDefault="008B016A" w:rsidP="0073249F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>No mais, sugiro, ainda, a realização de nova pesquisa de preços, visto que a que consta dos autos teve seu prazo expirado.</w:t>
      </w:r>
    </w:p>
    <w:p w:rsidR="000946C7" w:rsidRDefault="000946C7" w:rsidP="0073249F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</w:t>
      </w:r>
      <w:r w:rsidRPr="0043389F">
        <w:rPr>
          <w:rFonts w:ascii="Sylfaen" w:hAnsi="Sylfaen"/>
          <w:color w:val="000000"/>
          <w:sz w:val="24"/>
          <w:szCs w:val="24"/>
        </w:rPr>
        <w:softHyphen/>
        <w:t xml:space="preserve">io Branco, </w:t>
      </w:r>
      <w:r w:rsidR="000F6CDA">
        <w:rPr>
          <w:rFonts w:ascii="Sylfaen" w:hAnsi="Sylfaen"/>
          <w:color w:val="000000"/>
          <w:sz w:val="24"/>
          <w:szCs w:val="24"/>
        </w:rPr>
        <w:t>03</w:t>
      </w:r>
      <w:r w:rsidRPr="0043389F">
        <w:rPr>
          <w:rFonts w:ascii="Sylfaen" w:hAnsi="Sylfaen"/>
          <w:color w:val="000000"/>
          <w:sz w:val="24"/>
          <w:szCs w:val="24"/>
        </w:rPr>
        <w:t xml:space="preserve"> de </w:t>
      </w:r>
      <w:r w:rsidR="000F6CDA">
        <w:rPr>
          <w:rFonts w:ascii="Sylfaen" w:hAnsi="Sylfaen"/>
          <w:color w:val="000000"/>
          <w:sz w:val="24"/>
          <w:szCs w:val="24"/>
        </w:rPr>
        <w:t>outubro</w:t>
      </w:r>
      <w:r w:rsidR="00C828CF">
        <w:rPr>
          <w:rFonts w:ascii="Sylfaen" w:hAnsi="Sylfaen"/>
          <w:color w:val="000000"/>
          <w:sz w:val="24"/>
          <w:szCs w:val="24"/>
        </w:rPr>
        <w:t xml:space="preserve"> de 2014</w:t>
      </w:r>
      <w:r w:rsidRPr="0043389F">
        <w:rPr>
          <w:rFonts w:ascii="Sylfaen" w:hAnsi="Sylfaen"/>
          <w:color w:val="000000"/>
          <w:sz w:val="24"/>
          <w:szCs w:val="24"/>
        </w:rPr>
        <w:t>.</w:t>
      </w:r>
    </w:p>
    <w:p w:rsidR="009B134B" w:rsidRPr="0043389F" w:rsidRDefault="009B134B" w:rsidP="0073249F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bookmarkStart w:id="0" w:name="_GoBack"/>
      <w:bookmarkEnd w:id="0"/>
    </w:p>
    <w:p w:rsidR="000946C7" w:rsidRPr="0043389F" w:rsidRDefault="00C828CF" w:rsidP="000946C7">
      <w:pPr>
        <w:spacing w:after="0" w:line="240" w:lineRule="auto"/>
        <w:jc w:val="center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>Jairo Nogueira da Costa</w:t>
      </w:r>
    </w:p>
    <w:p w:rsidR="000946C7" w:rsidRPr="0043389F" w:rsidRDefault="000946C7" w:rsidP="00763F20">
      <w:pPr>
        <w:spacing w:after="0" w:line="240" w:lineRule="auto"/>
        <w:jc w:val="center"/>
        <w:rPr>
          <w:rFonts w:ascii="Sylfaen" w:hAnsi="Sylfaen"/>
          <w:b/>
          <w:bCs/>
          <w:color w:val="000000"/>
          <w:sz w:val="24"/>
          <w:szCs w:val="24"/>
        </w:rPr>
      </w:pPr>
      <w:r w:rsidRPr="0043389F">
        <w:rPr>
          <w:rFonts w:ascii="Sylfaen" w:hAnsi="Sylfaen"/>
          <w:b/>
          <w:bCs/>
          <w:color w:val="000000"/>
          <w:sz w:val="24"/>
          <w:szCs w:val="24"/>
        </w:rPr>
        <w:t>Pregoeir</w:t>
      </w:r>
      <w:r w:rsidR="00C828CF">
        <w:rPr>
          <w:rFonts w:ascii="Sylfaen" w:hAnsi="Sylfaen"/>
          <w:b/>
          <w:bCs/>
          <w:color w:val="000000"/>
          <w:sz w:val="24"/>
          <w:szCs w:val="24"/>
        </w:rPr>
        <w:t>o</w:t>
      </w:r>
      <w:r w:rsidRPr="0043389F">
        <w:rPr>
          <w:rFonts w:ascii="Sylfaen" w:hAnsi="Sylfaen"/>
          <w:b/>
          <w:bCs/>
          <w:color w:val="000000"/>
          <w:sz w:val="24"/>
          <w:szCs w:val="24"/>
        </w:rPr>
        <w:t xml:space="preserve"> / TJAC</w:t>
      </w:r>
    </w:p>
    <w:sectPr w:rsidR="000946C7" w:rsidRPr="0043389F" w:rsidSect="00AE4E7A">
      <w:headerReference w:type="default" r:id="rId8"/>
      <w:endnotePr>
        <w:numFmt w:val="decimal"/>
      </w:endnotePr>
      <w:pgSz w:w="11904" w:h="16834"/>
      <w:pgMar w:top="2228" w:right="1417" w:bottom="9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pPr>
        <w:spacing w:after="0" w:line="240" w:lineRule="auto"/>
      </w:pPr>
      <w:r>
        <w:separator/>
      </w:r>
    </w:p>
  </w:endnote>
  <w:end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pPr>
        <w:spacing w:after="0" w:line="240" w:lineRule="auto"/>
      </w:pPr>
      <w:r>
        <w:separator/>
      </w:r>
    </w:p>
  </w:footnote>
  <w:foot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spacing w:after="0" w:line="240" w:lineRule="auto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  <w:lang w:eastAsia="pt-BR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Pr="006F6F6B" w:rsidRDefault="008B4821" w:rsidP="00763F20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 w:line="240" w:lineRule="auto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  <w:sz w:val="20"/>
        <w:szCs w:val="20"/>
      </w:rPr>
      <w:tab/>
    </w:r>
    <w:r w:rsidRPr="006F6F6B">
      <w:rPr>
        <w:rFonts w:ascii="Sylfaen" w:hAnsi="Sylfaen" w:cs="Sylfaen"/>
        <w:b/>
        <w:bCs/>
        <w:color w:val="000000"/>
        <w:sz w:val="20"/>
        <w:szCs w:val="20"/>
      </w:rPr>
      <w:t xml:space="preserve">Tribunal de Justiça – </w:t>
    </w:r>
    <w:r>
      <w:rPr>
        <w:rFonts w:ascii="Sylfaen" w:hAnsi="Sylfaen" w:cs="Sylfaen"/>
        <w:b/>
        <w:bCs/>
        <w:color w:val="000000"/>
        <w:sz w:val="20"/>
        <w:szCs w:val="2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373DC3"/>
    <w:rsid w:val="000946C7"/>
    <w:rsid w:val="000F6CDA"/>
    <w:rsid w:val="000F7D15"/>
    <w:rsid w:val="00156635"/>
    <w:rsid w:val="00191825"/>
    <w:rsid w:val="00196541"/>
    <w:rsid w:val="001A3D3C"/>
    <w:rsid w:val="001A45C7"/>
    <w:rsid w:val="001D3DFC"/>
    <w:rsid w:val="00221B71"/>
    <w:rsid w:val="002A57CC"/>
    <w:rsid w:val="00305B0B"/>
    <w:rsid w:val="00355398"/>
    <w:rsid w:val="00373DC3"/>
    <w:rsid w:val="003C0492"/>
    <w:rsid w:val="003E210F"/>
    <w:rsid w:val="0043389F"/>
    <w:rsid w:val="00454A62"/>
    <w:rsid w:val="004C3881"/>
    <w:rsid w:val="00512C3A"/>
    <w:rsid w:val="00520321"/>
    <w:rsid w:val="0068088B"/>
    <w:rsid w:val="006C07A4"/>
    <w:rsid w:val="006D0E05"/>
    <w:rsid w:val="006E389F"/>
    <w:rsid w:val="0073249F"/>
    <w:rsid w:val="007503E7"/>
    <w:rsid w:val="00763F20"/>
    <w:rsid w:val="0078663C"/>
    <w:rsid w:val="007A5F0B"/>
    <w:rsid w:val="0082141A"/>
    <w:rsid w:val="0086113B"/>
    <w:rsid w:val="0089324B"/>
    <w:rsid w:val="008B016A"/>
    <w:rsid w:val="008B4821"/>
    <w:rsid w:val="0090704D"/>
    <w:rsid w:val="0091054A"/>
    <w:rsid w:val="009B134B"/>
    <w:rsid w:val="009B2054"/>
    <w:rsid w:val="009D387A"/>
    <w:rsid w:val="009D683C"/>
    <w:rsid w:val="00A624DE"/>
    <w:rsid w:val="00AA2690"/>
    <w:rsid w:val="00AC5F32"/>
    <w:rsid w:val="00AE4E7A"/>
    <w:rsid w:val="00AF660D"/>
    <w:rsid w:val="00B043F9"/>
    <w:rsid w:val="00C401F8"/>
    <w:rsid w:val="00C828CF"/>
    <w:rsid w:val="00C95620"/>
    <w:rsid w:val="00CA6AEF"/>
    <w:rsid w:val="00CC3944"/>
    <w:rsid w:val="00CC7101"/>
    <w:rsid w:val="00CD6BAE"/>
    <w:rsid w:val="00CE406F"/>
    <w:rsid w:val="00D70AD5"/>
    <w:rsid w:val="00DE3CB8"/>
    <w:rsid w:val="00DE6260"/>
    <w:rsid w:val="00E04239"/>
    <w:rsid w:val="00E205E2"/>
    <w:rsid w:val="00ED164D"/>
    <w:rsid w:val="00EF68FC"/>
    <w:rsid w:val="00F438C1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4B"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5457A-3E48-449A-869D-19B33948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alzenir.pinheiro</dc:creator>
  <cp:keywords/>
  <dc:description/>
  <cp:lastModifiedBy>Jairo Nogueira da Costa</cp:lastModifiedBy>
  <cp:revision>8</cp:revision>
  <cp:lastPrinted>2014-10-16T17:01:00Z</cp:lastPrinted>
  <dcterms:created xsi:type="dcterms:W3CDTF">2014-08-22T20:10:00Z</dcterms:created>
  <dcterms:modified xsi:type="dcterms:W3CDTF">2014-10-16T17:01:00Z</dcterms:modified>
</cp:coreProperties>
</file>