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B5" w:rsidRPr="007F43B5" w:rsidRDefault="001579AD" w:rsidP="007F43B5">
      <w:pPr>
        <w:pStyle w:val="Ttulo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PORTARIA Nº 19</w:t>
      </w:r>
      <w:r w:rsidR="00772A14">
        <w:rPr>
          <w:rFonts w:eastAsiaTheme="minorHAnsi"/>
        </w:rPr>
        <w:t xml:space="preserve">, DE </w:t>
      </w:r>
      <w:proofErr w:type="gramStart"/>
      <w:r>
        <w:rPr>
          <w:rFonts w:eastAsia="Times New Roman" w:cs="Arial"/>
          <w:bCs/>
          <w:szCs w:val="24"/>
        </w:rPr>
        <w:t>17 OUTUBRO</w:t>
      </w:r>
      <w:proofErr w:type="gramEnd"/>
      <w:r>
        <w:rPr>
          <w:rFonts w:eastAsia="Times New Roman" w:cs="Arial"/>
          <w:bCs/>
          <w:szCs w:val="24"/>
        </w:rPr>
        <w:t xml:space="preserve"> </w:t>
      </w:r>
      <w:r w:rsidRPr="00C810AD">
        <w:rPr>
          <w:rFonts w:eastAsia="Times New Roman" w:cs="Arial"/>
          <w:bCs/>
          <w:szCs w:val="24"/>
        </w:rPr>
        <w:t>DE 201</w:t>
      </w:r>
      <w:r>
        <w:rPr>
          <w:rFonts w:eastAsia="Times New Roman" w:cs="Arial"/>
          <w:bCs/>
          <w:szCs w:val="24"/>
        </w:rPr>
        <w:t>6</w:t>
      </w:r>
      <w:r w:rsidRPr="00C810AD">
        <w:rPr>
          <w:rFonts w:eastAsia="Times New Roman" w:cs="Arial"/>
          <w:bCs/>
          <w:szCs w:val="24"/>
        </w:rPr>
        <w:t>.</w:t>
      </w:r>
      <w:r w:rsidR="007F43B5" w:rsidRPr="007F43B5">
        <w:rPr>
          <w:rFonts w:eastAsiaTheme="minorHAnsi"/>
        </w:rPr>
        <w:t xml:space="preserve"> </w:t>
      </w:r>
    </w:p>
    <w:p w:rsidR="007F43B5" w:rsidRDefault="007F43B5" w:rsidP="007F43B5"/>
    <w:p w:rsidR="007F43B5" w:rsidRPr="007F43B5" w:rsidRDefault="007F43B5" w:rsidP="007F43B5">
      <w:r w:rsidRPr="007F43B5">
        <w:t xml:space="preserve">A </w:t>
      </w:r>
      <w:r w:rsidRPr="007F43B5">
        <w:rPr>
          <w:b/>
        </w:rPr>
        <w:t>CORREGEDORA-GERAL DA JUSTIÇA DO ESTADO DO ACRE</w:t>
      </w:r>
      <w:r w:rsidRPr="007F43B5">
        <w:t xml:space="preserve">, Desembargadora </w:t>
      </w:r>
      <w:r w:rsidRPr="007F43B5">
        <w:rPr>
          <w:b/>
        </w:rPr>
        <w:t>Regina Ferrari</w:t>
      </w:r>
      <w:r w:rsidRPr="007F43B5">
        <w:t>, no u</w:t>
      </w:r>
      <w:r w:rsidR="001579AD">
        <w:t>so de suas atribuições legais e</w:t>
      </w:r>
      <w:r w:rsidRPr="007F43B5">
        <w:t xml:space="preserve">, </w:t>
      </w:r>
    </w:p>
    <w:p w:rsidR="007F43B5" w:rsidRDefault="007F43B5" w:rsidP="007F43B5"/>
    <w:p w:rsidR="00772A14" w:rsidRDefault="007F43B5" w:rsidP="007F43B5">
      <w:r w:rsidRPr="007F43B5">
        <w:rPr>
          <w:b/>
        </w:rPr>
        <w:t>CONSIDERANDO</w:t>
      </w:r>
      <w:r w:rsidR="001579AD">
        <w:rPr>
          <w:b/>
        </w:rPr>
        <w:t xml:space="preserve"> </w:t>
      </w:r>
      <w:r w:rsidR="001579AD">
        <w:rPr>
          <w:bCs/>
          <w:color w:val="000000"/>
        </w:rPr>
        <w:t>o disposto no artigo 40, §2º</w:t>
      </w:r>
      <w:r w:rsidR="001579AD">
        <w:rPr>
          <w:b/>
          <w:bCs/>
          <w:color w:val="000000"/>
        </w:rPr>
        <w:t xml:space="preserve">, </w:t>
      </w:r>
      <w:r w:rsidR="001579AD" w:rsidRPr="00E955EF">
        <w:rPr>
          <w:bCs/>
          <w:color w:val="000000"/>
        </w:rPr>
        <w:t>da Lei Complementar Estadual nº 221/10</w:t>
      </w:r>
      <w:r w:rsidR="001579AD">
        <w:rPr>
          <w:bCs/>
          <w:color w:val="000000"/>
        </w:rPr>
        <w:t xml:space="preserve"> </w:t>
      </w:r>
      <w:r w:rsidR="001579AD" w:rsidRPr="00552215">
        <w:rPr>
          <w:bCs/>
          <w:color w:val="000000"/>
        </w:rPr>
        <w:t>– Código de Organização e Divisão Judici</w:t>
      </w:r>
      <w:r w:rsidR="001579AD">
        <w:rPr>
          <w:bCs/>
          <w:color w:val="000000"/>
        </w:rPr>
        <w:t>árias do Estado do Acre (CODJE</w:t>
      </w:r>
      <w:r w:rsidR="001579AD">
        <w:t>)</w:t>
      </w:r>
      <w:r w:rsidR="00772A14">
        <w:t>;</w:t>
      </w:r>
    </w:p>
    <w:p w:rsidR="00772A14" w:rsidRDefault="00772A14" w:rsidP="007F43B5"/>
    <w:p w:rsidR="007F43B5" w:rsidRPr="007F43B5" w:rsidRDefault="007F43B5" w:rsidP="007F43B5">
      <w:r w:rsidRPr="007F43B5">
        <w:rPr>
          <w:b/>
        </w:rPr>
        <w:t>CONSIDERANDO</w:t>
      </w:r>
      <w:r w:rsidRPr="007F43B5">
        <w:t xml:space="preserve"> </w:t>
      </w:r>
      <w:r w:rsidR="00772A14">
        <w:rPr>
          <w:rFonts w:cs="Arial"/>
          <w:szCs w:val="24"/>
        </w:rPr>
        <w:t xml:space="preserve">que o disposto no artigo 6º, § 5º, inciso VII da Resolução 180/2013 do Tribunal Pleno Administrativo disciplina que compete à Gerência de Serviços Auxiliares </w:t>
      </w:r>
      <w:proofErr w:type="gramStart"/>
      <w:r w:rsidR="00772A14">
        <w:rPr>
          <w:rFonts w:cs="Arial"/>
          <w:szCs w:val="24"/>
        </w:rPr>
        <w:t>fiscalizar</w:t>
      </w:r>
      <w:proofErr w:type="gramEnd"/>
      <w:r w:rsidR="00772A14">
        <w:rPr>
          <w:rFonts w:cs="Arial"/>
          <w:szCs w:val="24"/>
        </w:rPr>
        <w:t xml:space="preserve"> os serviços auxiliares da Justiça,</w:t>
      </w:r>
      <w:r w:rsidRPr="007F43B5">
        <w:t xml:space="preserve"> </w:t>
      </w:r>
    </w:p>
    <w:p w:rsidR="007F43B5" w:rsidRDefault="007F43B5" w:rsidP="007F43B5"/>
    <w:p w:rsidR="007F43B5" w:rsidRPr="007F43B5" w:rsidRDefault="007F43B5" w:rsidP="007F43B5">
      <w:r w:rsidRPr="007F43B5">
        <w:rPr>
          <w:b/>
        </w:rPr>
        <w:t>RESOLVE</w:t>
      </w:r>
      <w:r w:rsidRPr="007F43B5">
        <w:t xml:space="preserve">: </w:t>
      </w:r>
    </w:p>
    <w:p w:rsidR="007F43B5" w:rsidRDefault="007F43B5" w:rsidP="007F43B5"/>
    <w:p w:rsidR="000B62C7" w:rsidRDefault="007F43B5" w:rsidP="007F43B5">
      <w:pPr>
        <w:rPr>
          <w:rFonts w:cs="Arial"/>
          <w:szCs w:val="24"/>
        </w:rPr>
      </w:pPr>
      <w:r w:rsidRPr="007F43B5">
        <w:rPr>
          <w:b/>
        </w:rPr>
        <w:t>Art. 1º</w:t>
      </w:r>
      <w:r w:rsidR="00772A14">
        <w:t xml:space="preserve"> - </w:t>
      </w:r>
      <w:r w:rsidR="00772A14">
        <w:rPr>
          <w:rFonts w:cs="Arial"/>
          <w:szCs w:val="24"/>
        </w:rPr>
        <w:t>Submeter à Correição Geral Ordinária, por meio eletrônico, as Unidades de Serviços Auxiliares, entendendo estas como sendo Distribuidor, Central de Mandados e Contador, da Comarca de Rio Branco, conforme calendário a seguir:</w:t>
      </w:r>
    </w:p>
    <w:p w:rsidR="000B62C7" w:rsidRDefault="000B62C7" w:rsidP="007F43B5">
      <w:pPr>
        <w:rPr>
          <w:rFonts w:cs="Arial"/>
          <w:szCs w:val="24"/>
        </w:rPr>
      </w:pPr>
    </w:p>
    <w:tbl>
      <w:tblPr>
        <w:tblStyle w:val="Tabelacomgrade"/>
        <w:tblW w:w="0" w:type="auto"/>
        <w:tblInd w:w="1242" w:type="dxa"/>
        <w:tblLook w:val="04A0" w:firstRow="1" w:lastRow="0" w:firstColumn="1" w:lastColumn="0" w:noHBand="0" w:noVBand="1"/>
      </w:tblPr>
      <w:tblGrid>
        <w:gridCol w:w="3930"/>
        <w:gridCol w:w="4292"/>
      </w:tblGrid>
      <w:tr w:rsidR="000B62C7" w:rsidTr="000B62C7">
        <w:tc>
          <w:tcPr>
            <w:tcW w:w="3930" w:type="dxa"/>
          </w:tcPr>
          <w:p w:rsidR="000B62C7" w:rsidRDefault="000B62C7" w:rsidP="000B62C7">
            <w:pPr>
              <w:ind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</w:t>
            </w:r>
          </w:p>
        </w:tc>
        <w:tc>
          <w:tcPr>
            <w:tcW w:w="4292" w:type="dxa"/>
          </w:tcPr>
          <w:p w:rsidR="000B62C7" w:rsidRDefault="000B62C7" w:rsidP="000B62C7">
            <w:pPr>
              <w:ind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Comarca</w:t>
            </w:r>
          </w:p>
        </w:tc>
      </w:tr>
      <w:tr w:rsidR="000B62C7" w:rsidTr="000B62C7">
        <w:tc>
          <w:tcPr>
            <w:tcW w:w="3930" w:type="dxa"/>
          </w:tcPr>
          <w:p w:rsidR="000B62C7" w:rsidRDefault="000B62C7" w:rsidP="007F43B5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 w:val="26"/>
              </w:rPr>
              <w:t>24.10 a 26.10.2016</w:t>
            </w:r>
          </w:p>
        </w:tc>
        <w:tc>
          <w:tcPr>
            <w:tcW w:w="4292" w:type="dxa"/>
          </w:tcPr>
          <w:p w:rsidR="000B62C7" w:rsidRDefault="000B62C7" w:rsidP="007F43B5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 w:val="26"/>
              </w:rPr>
              <w:t>Distribuidor</w:t>
            </w:r>
          </w:p>
        </w:tc>
      </w:tr>
      <w:tr w:rsidR="000B62C7" w:rsidTr="000B62C7">
        <w:tc>
          <w:tcPr>
            <w:tcW w:w="3930" w:type="dxa"/>
          </w:tcPr>
          <w:p w:rsidR="000B62C7" w:rsidRDefault="000B62C7" w:rsidP="007F43B5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 w:val="26"/>
              </w:rPr>
              <w:t>27 e 28.10.2016</w:t>
            </w:r>
          </w:p>
        </w:tc>
        <w:tc>
          <w:tcPr>
            <w:tcW w:w="4292" w:type="dxa"/>
          </w:tcPr>
          <w:p w:rsidR="000B62C7" w:rsidRDefault="000B62C7" w:rsidP="007F43B5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 w:val="26"/>
              </w:rPr>
              <w:t>CEMAN</w:t>
            </w:r>
          </w:p>
        </w:tc>
      </w:tr>
      <w:tr w:rsidR="000B62C7" w:rsidTr="000B62C7">
        <w:tc>
          <w:tcPr>
            <w:tcW w:w="3930" w:type="dxa"/>
          </w:tcPr>
          <w:p w:rsidR="000B62C7" w:rsidRDefault="000B62C7" w:rsidP="007F43B5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 w:val="26"/>
              </w:rPr>
              <w:t>31.10 e 01.11.2016</w:t>
            </w:r>
          </w:p>
        </w:tc>
        <w:tc>
          <w:tcPr>
            <w:tcW w:w="4292" w:type="dxa"/>
          </w:tcPr>
          <w:p w:rsidR="000B62C7" w:rsidRDefault="000B62C7" w:rsidP="007F43B5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sz w:val="26"/>
              </w:rPr>
              <w:t>Contador</w:t>
            </w:r>
          </w:p>
        </w:tc>
      </w:tr>
    </w:tbl>
    <w:p w:rsidR="007F43B5" w:rsidRDefault="007F43B5" w:rsidP="007F43B5"/>
    <w:p w:rsidR="007F43B5" w:rsidRDefault="007F43B5" w:rsidP="007F43B5">
      <w:r w:rsidRPr="007F43B5">
        <w:rPr>
          <w:b/>
        </w:rPr>
        <w:t>Art. 3º</w:t>
      </w:r>
      <w:r w:rsidR="000B62C7">
        <w:t xml:space="preserve"> - </w:t>
      </w:r>
      <w:r w:rsidR="000B62C7">
        <w:rPr>
          <w:rFonts w:cs="Arial"/>
          <w:szCs w:val="24"/>
        </w:rPr>
        <w:t xml:space="preserve">Dê-se ciência </w:t>
      </w:r>
      <w:proofErr w:type="gramStart"/>
      <w:r w:rsidR="000B62C7">
        <w:rPr>
          <w:rFonts w:cs="Arial"/>
          <w:szCs w:val="24"/>
        </w:rPr>
        <w:t>à</w:t>
      </w:r>
      <w:proofErr w:type="gramEnd"/>
      <w:r w:rsidR="000B62C7">
        <w:rPr>
          <w:rFonts w:cs="Arial"/>
          <w:szCs w:val="24"/>
        </w:rPr>
        <w:t xml:space="preserve"> Excelentíssima Senhora Juíza Diretora do Foro</w:t>
      </w:r>
      <w:r w:rsidRPr="007F43B5">
        <w:t>.</w:t>
      </w:r>
    </w:p>
    <w:p w:rsidR="00E27739" w:rsidRDefault="00E27739" w:rsidP="007F43B5"/>
    <w:p w:rsidR="007F43B5" w:rsidRDefault="00E27739" w:rsidP="007F43B5">
      <w:r w:rsidRPr="00B5234A">
        <w:rPr>
          <w:b/>
        </w:rPr>
        <w:t>Publique-se e Cumpra-se</w:t>
      </w:r>
      <w:r>
        <w:t>.</w:t>
      </w:r>
      <w:r w:rsidR="007F43B5" w:rsidRPr="007F43B5">
        <w:t xml:space="preserve"> </w:t>
      </w:r>
    </w:p>
    <w:p w:rsidR="00334E2A" w:rsidRDefault="00334E2A" w:rsidP="007F43B5"/>
    <w:p w:rsidR="00E27739" w:rsidRPr="007F43B5" w:rsidRDefault="00E27739" w:rsidP="007F43B5"/>
    <w:p w:rsidR="007F43B5" w:rsidRPr="007F43B5" w:rsidRDefault="007F43B5" w:rsidP="007F43B5">
      <w:pPr>
        <w:pStyle w:val="Ttulo3"/>
        <w:rPr>
          <w:rFonts w:eastAsiaTheme="minorHAnsi"/>
        </w:rPr>
      </w:pPr>
      <w:r w:rsidRPr="007F43B5">
        <w:rPr>
          <w:rFonts w:eastAsiaTheme="minorHAnsi"/>
        </w:rPr>
        <w:t xml:space="preserve">Desembargadora </w:t>
      </w:r>
      <w:r w:rsidRPr="007F43B5">
        <w:rPr>
          <w:rFonts w:eastAsiaTheme="minorHAnsi"/>
          <w:b/>
        </w:rPr>
        <w:t>Regina Ferrari</w:t>
      </w:r>
      <w:r w:rsidRPr="007F43B5">
        <w:rPr>
          <w:rFonts w:eastAsiaTheme="minorHAnsi"/>
        </w:rPr>
        <w:t xml:space="preserve"> </w:t>
      </w:r>
    </w:p>
    <w:p w:rsidR="00C063C5" w:rsidRDefault="007F43B5" w:rsidP="007F43B5">
      <w:pPr>
        <w:pStyle w:val="Ttulo3"/>
      </w:pPr>
      <w:r w:rsidRPr="007F43B5">
        <w:rPr>
          <w:rFonts w:eastAsiaTheme="minorHAnsi"/>
        </w:rPr>
        <w:t>Corregedora-Geral da Justiça</w:t>
      </w:r>
    </w:p>
    <w:p w:rsidR="00334E2A" w:rsidRDefault="00334E2A" w:rsidP="00454514">
      <w:pPr>
        <w:ind w:firstLine="0"/>
        <w:rPr>
          <w:color w:val="FF0000"/>
        </w:rPr>
      </w:pPr>
    </w:p>
    <w:p w:rsidR="00EF680E" w:rsidRDefault="00DB5F7E" w:rsidP="00334E2A">
      <w:pPr>
        <w:spacing w:line="240" w:lineRule="auto"/>
        <w:ind w:firstLine="0"/>
      </w:pPr>
      <w:r w:rsidRPr="00C063C5">
        <w:rPr>
          <w:color w:val="FF0000"/>
        </w:rPr>
        <w:t xml:space="preserve">Publicado no DJE nº </w:t>
      </w:r>
      <w:r w:rsidR="007F43B5">
        <w:rPr>
          <w:color w:val="FF0000"/>
        </w:rPr>
        <w:t>5.7</w:t>
      </w:r>
      <w:r w:rsidR="00507B0A">
        <w:rPr>
          <w:color w:val="FF0000"/>
        </w:rPr>
        <w:t>46</w:t>
      </w:r>
      <w:r w:rsidRPr="00C063C5">
        <w:rPr>
          <w:color w:val="FF0000"/>
        </w:rPr>
        <w:t xml:space="preserve">, de </w:t>
      </w:r>
      <w:r w:rsidR="00507B0A">
        <w:rPr>
          <w:color w:val="FF0000"/>
        </w:rPr>
        <w:t>18</w:t>
      </w:r>
      <w:r w:rsidRPr="00C063C5">
        <w:rPr>
          <w:color w:val="FF0000"/>
        </w:rPr>
        <w:t>.</w:t>
      </w:r>
      <w:r w:rsidR="00507B0A">
        <w:rPr>
          <w:color w:val="FF0000"/>
        </w:rPr>
        <w:t>10</w:t>
      </w:r>
      <w:r w:rsidRPr="00C063C5">
        <w:rPr>
          <w:color w:val="FF0000"/>
        </w:rPr>
        <w:t>.201</w:t>
      </w:r>
      <w:r w:rsidR="00EF680E" w:rsidRPr="00C063C5">
        <w:rPr>
          <w:color w:val="FF0000"/>
        </w:rPr>
        <w:t>6</w:t>
      </w:r>
      <w:r w:rsidRPr="00C063C5">
        <w:rPr>
          <w:color w:val="FF0000"/>
        </w:rPr>
        <w:t xml:space="preserve">, fl. </w:t>
      </w:r>
      <w:r w:rsidR="00507B0A">
        <w:rPr>
          <w:color w:val="FF0000"/>
        </w:rPr>
        <w:t>7</w:t>
      </w:r>
      <w:r w:rsidR="00C063C5" w:rsidRPr="00C063C5">
        <w:rPr>
          <w:color w:val="FF0000"/>
        </w:rPr>
        <w:t>8</w:t>
      </w:r>
      <w:r w:rsidRPr="00C063C5">
        <w:rPr>
          <w:color w:val="FF0000"/>
        </w:rPr>
        <w:t>.</w:t>
      </w:r>
    </w:p>
    <w:sectPr w:rsidR="00EF680E" w:rsidSect="005A76D9">
      <w:headerReference w:type="default" r:id="rId8"/>
      <w:footerReference w:type="default" r:id="rId9"/>
      <w:pgSz w:w="11906" w:h="16838" w:code="9"/>
      <w:pgMar w:top="851" w:right="567" w:bottom="284" w:left="1134" w:header="851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76" w:rsidRDefault="00184576" w:rsidP="009925B9">
      <w:pPr>
        <w:spacing w:line="240" w:lineRule="auto"/>
      </w:pPr>
      <w:r>
        <w:separator/>
      </w:r>
    </w:p>
  </w:endnote>
  <w:endnote w:type="continuationSeparator" w:id="0">
    <w:p w:rsidR="00184576" w:rsidRDefault="00184576" w:rsidP="00992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E0" w:rsidRDefault="00744570" w:rsidP="005D3AE3">
    <w:pPr>
      <w:pStyle w:val="Rodap"/>
      <w:tabs>
        <w:tab w:val="clear" w:pos="8504"/>
        <w:tab w:val="left" w:pos="8222"/>
      </w:tabs>
      <w:spacing w:before="60"/>
      <w:ind w:right="-1" w:firstLine="0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inline distT="0" distB="0" distL="0" distR="0" wp14:anchorId="1E37EECA" wp14:editId="62D07779">
              <wp:extent cx="6452235" cy="0"/>
              <wp:effectExtent l="19050" t="19050" r="24765" b="19050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22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" strokecolor="silver" strokeweight="3pt">
              <w10:anchorlock/>
            </v:line>
          </w:pict>
        </mc:Fallback>
      </mc:AlternateContent>
    </w:r>
  </w:p>
  <w:p w:rsidR="006D3CE0" w:rsidRPr="003C3E44" w:rsidRDefault="006D3CE0" w:rsidP="005D3AE3">
    <w:pPr>
      <w:ind w:firstLine="0"/>
      <w:jc w:val="right"/>
    </w:pPr>
    <w:proofErr w:type="spellStart"/>
    <w:r>
      <w:rPr>
        <w:rFonts w:cs="Arial"/>
        <w:sz w:val="16"/>
        <w:szCs w:val="16"/>
      </w:rPr>
      <w:t>Pág</w:t>
    </w:r>
    <w:proofErr w:type="spellEnd"/>
    <w:r>
      <w:rPr>
        <w:rFonts w:cs="Arial"/>
        <w:sz w:val="16"/>
        <w:szCs w:val="16"/>
      </w:rPr>
      <w:t xml:space="preserve">: </w:t>
    </w:r>
    <w:r w:rsidR="001845D7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>PAGE</w:instrText>
    </w:r>
    <w:r w:rsidR="001845D7">
      <w:rPr>
        <w:rFonts w:cs="Arial"/>
        <w:sz w:val="16"/>
        <w:szCs w:val="16"/>
      </w:rPr>
      <w:fldChar w:fldCharType="separate"/>
    </w:r>
    <w:r w:rsidR="00C02F26">
      <w:rPr>
        <w:rFonts w:cs="Arial"/>
        <w:noProof/>
        <w:sz w:val="16"/>
        <w:szCs w:val="16"/>
      </w:rPr>
      <w:t>1</w:t>
    </w:r>
    <w:r w:rsidR="001845D7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/</w:t>
    </w:r>
    <w:r w:rsidR="001845D7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>NUMPAGES</w:instrText>
    </w:r>
    <w:r w:rsidR="001845D7">
      <w:rPr>
        <w:rFonts w:cs="Arial"/>
        <w:sz w:val="16"/>
        <w:szCs w:val="16"/>
      </w:rPr>
      <w:fldChar w:fldCharType="separate"/>
    </w:r>
    <w:r w:rsidR="00C02F26">
      <w:rPr>
        <w:rFonts w:cs="Arial"/>
        <w:noProof/>
        <w:sz w:val="16"/>
        <w:szCs w:val="16"/>
      </w:rPr>
      <w:t>1</w:t>
    </w:r>
    <w:r w:rsidR="001845D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76" w:rsidRDefault="00184576" w:rsidP="009925B9">
      <w:pPr>
        <w:spacing w:line="240" w:lineRule="auto"/>
      </w:pPr>
      <w:r>
        <w:separator/>
      </w:r>
    </w:p>
  </w:footnote>
  <w:footnote w:type="continuationSeparator" w:id="0">
    <w:p w:rsidR="00184576" w:rsidRDefault="00184576" w:rsidP="009925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E0" w:rsidRDefault="006D3CE0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4C4681EA" wp14:editId="47F2CDC4">
          <wp:extent cx="542925" cy="533400"/>
          <wp:effectExtent l="19050" t="0" r="9525" b="0"/>
          <wp:docPr id="4" name="Imagem 4" descr="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178B" w:rsidRPr="0095178B" w:rsidRDefault="0095178B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10"/>
        <w:szCs w:val="20"/>
      </w:rPr>
    </w:pPr>
  </w:p>
  <w:p w:rsidR="006D3CE0" w:rsidRPr="0057535A" w:rsidRDefault="006D3CE0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18"/>
        <w:szCs w:val="18"/>
      </w:rPr>
    </w:pPr>
    <w:r w:rsidRPr="0057535A">
      <w:rPr>
        <w:rFonts w:ascii="Arial" w:hAnsi="Arial" w:cs="Arial"/>
        <w:sz w:val="18"/>
        <w:szCs w:val="18"/>
      </w:rPr>
      <w:t>PODER JUDICIÁRIO DO ESTADO DO ACRE</w:t>
    </w:r>
  </w:p>
  <w:p w:rsidR="00D80DB1" w:rsidRDefault="00D80DB1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Tribunal de Justiça – </w:t>
    </w:r>
    <w:r w:rsidR="00C063C5">
      <w:rPr>
        <w:rFonts w:ascii="Arial" w:hAnsi="Arial" w:cs="Arial"/>
        <w:b/>
        <w:sz w:val="20"/>
        <w:szCs w:val="20"/>
      </w:rPr>
      <w:t>Corregedoria Geral da Jus</w:t>
    </w:r>
    <w:r w:rsidR="00454514">
      <w:rPr>
        <w:rFonts w:ascii="Arial" w:hAnsi="Arial" w:cs="Arial"/>
        <w:b/>
        <w:sz w:val="20"/>
        <w:szCs w:val="20"/>
      </w:rPr>
      <w:t>t</w:t>
    </w:r>
    <w:r w:rsidR="00C063C5">
      <w:rPr>
        <w:rFonts w:ascii="Arial" w:hAnsi="Arial" w:cs="Arial"/>
        <w:b/>
        <w:sz w:val="20"/>
        <w:szCs w:val="20"/>
      </w:rPr>
      <w:t>iça</w:t>
    </w:r>
  </w:p>
  <w:p w:rsidR="00E65222" w:rsidRPr="00E65222" w:rsidRDefault="00E65222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b/>
        <w:sz w:val="4"/>
        <w:szCs w:val="4"/>
      </w:rPr>
    </w:pPr>
  </w:p>
  <w:p w:rsidR="00D80DB1" w:rsidRDefault="00744570" w:rsidP="005D3AE3">
    <w:pPr>
      <w:pStyle w:val="Cabealho"/>
      <w:ind w:firstLine="0"/>
      <w:rPr>
        <w:rFonts w:ascii="Arial" w:hAnsi="Arial" w:cs="Arial"/>
        <w:b/>
        <w:sz w:val="4"/>
        <w:szCs w:val="4"/>
      </w:rPr>
    </w:pPr>
    <w:r>
      <w:rPr>
        <w:rFonts w:ascii="Arial" w:hAnsi="Arial" w:cs="Arial"/>
        <w:b/>
        <w:noProof/>
        <w:sz w:val="4"/>
        <w:szCs w:val="4"/>
        <w:lang w:eastAsia="pt-BR"/>
      </w:rPr>
      <mc:AlternateContent>
        <mc:Choice Requires="wps">
          <w:drawing>
            <wp:inline distT="0" distB="0" distL="0" distR="0" wp14:anchorId="09F1DA62" wp14:editId="1E539288">
              <wp:extent cx="6452235" cy="0"/>
              <wp:effectExtent l="9525" t="9525" r="15240" b="9525"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22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" strokecolor="#404040 [2429]" strokeweight="1pt">
              <w10:anchorlock/>
            </v:line>
          </w:pict>
        </mc:Fallback>
      </mc:AlternateContent>
    </w:r>
  </w:p>
  <w:p w:rsidR="006D3CE0" w:rsidRPr="0095178B" w:rsidRDefault="006D3CE0" w:rsidP="0095178B">
    <w:pPr>
      <w:pStyle w:val="Cabealho"/>
      <w:spacing w:line="360" w:lineRule="auto"/>
      <w:ind w:firstLine="0"/>
      <w:rPr>
        <w:rFonts w:ascii="Arial" w:hAnsi="Arial" w:cs="Arial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B9"/>
    <w:rsid w:val="000235C8"/>
    <w:rsid w:val="00077D49"/>
    <w:rsid w:val="0008210C"/>
    <w:rsid w:val="00094CB6"/>
    <w:rsid w:val="000A7949"/>
    <w:rsid w:val="000B62C7"/>
    <w:rsid w:val="00101207"/>
    <w:rsid w:val="00112D77"/>
    <w:rsid w:val="00116715"/>
    <w:rsid w:val="00131080"/>
    <w:rsid w:val="001579AD"/>
    <w:rsid w:val="0016334B"/>
    <w:rsid w:val="00164E39"/>
    <w:rsid w:val="00184576"/>
    <w:rsid w:val="001845D7"/>
    <w:rsid w:val="001A5E01"/>
    <w:rsid w:val="001F35D4"/>
    <w:rsid w:val="00206625"/>
    <w:rsid w:val="00242E49"/>
    <w:rsid w:val="00244092"/>
    <w:rsid w:val="00260881"/>
    <w:rsid w:val="00267E24"/>
    <w:rsid w:val="002764BD"/>
    <w:rsid w:val="00282EC8"/>
    <w:rsid w:val="00287ECB"/>
    <w:rsid w:val="002C538A"/>
    <w:rsid w:val="002D1D49"/>
    <w:rsid w:val="002F2F73"/>
    <w:rsid w:val="00302C8A"/>
    <w:rsid w:val="00314BF8"/>
    <w:rsid w:val="00334E2A"/>
    <w:rsid w:val="00335DE8"/>
    <w:rsid w:val="00367A29"/>
    <w:rsid w:val="00370BB1"/>
    <w:rsid w:val="003A65C4"/>
    <w:rsid w:val="003C3E44"/>
    <w:rsid w:val="003E6A51"/>
    <w:rsid w:val="00414118"/>
    <w:rsid w:val="00416ED1"/>
    <w:rsid w:val="00427907"/>
    <w:rsid w:val="0045096E"/>
    <w:rsid w:val="00454514"/>
    <w:rsid w:val="004557DC"/>
    <w:rsid w:val="004761FD"/>
    <w:rsid w:val="004B6923"/>
    <w:rsid w:val="004E55C2"/>
    <w:rsid w:val="00507B0A"/>
    <w:rsid w:val="0052683C"/>
    <w:rsid w:val="0055573D"/>
    <w:rsid w:val="0057535A"/>
    <w:rsid w:val="005856A3"/>
    <w:rsid w:val="005A76D9"/>
    <w:rsid w:val="005B4D50"/>
    <w:rsid w:val="005D3AE3"/>
    <w:rsid w:val="005F112C"/>
    <w:rsid w:val="00604FE5"/>
    <w:rsid w:val="0061070B"/>
    <w:rsid w:val="00650B83"/>
    <w:rsid w:val="00654F34"/>
    <w:rsid w:val="0069520B"/>
    <w:rsid w:val="006B360E"/>
    <w:rsid w:val="006C7D8B"/>
    <w:rsid w:val="006D3CE0"/>
    <w:rsid w:val="006D496E"/>
    <w:rsid w:val="006D7166"/>
    <w:rsid w:val="006E2A4C"/>
    <w:rsid w:val="00706B00"/>
    <w:rsid w:val="0071382B"/>
    <w:rsid w:val="0073610C"/>
    <w:rsid w:val="00744570"/>
    <w:rsid w:val="00772A14"/>
    <w:rsid w:val="0077752D"/>
    <w:rsid w:val="007B6A7C"/>
    <w:rsid w:val="007B70A3"/>
    <w:rsid w:val="007D4172"/>
    <w:rsid w:val="007E505E"/>
    <w:rsid w:val="007F43B5"/>
    <w:rsid w:val="00810B5A"/>
    <w:rsid w:val="00812C8A"/>
    <w:rsid w:val="008135CA"/>
    <w:rsid w:val="008221A6"/>
    <w:rsid w:val="00843C66"/>
    <w:rsid w:val="00846953"/>
    <w:rsid w:val="00851655"/>
    <w:rsid w:val="00855F33"/>
    <w:rsid w:val="0086120D"/>
    <w:rsid w:val="00863AEA"/>
    <w:rsid w:val="00866C6F"/>
    <w:rsid w:val="00880932"/>
    <w:rsid w:val="00884DA7"/>
    <w:rsid w:val="00890294"/>
    <w:rsid w:val="008A75A9"/>
    <w:rsid w:val="008B31EF"/>
    <w:rsid w:val="008E256F"/>
    <w:rsid w:val="008F3CEA"/>
    <w:rsid w:val="009005E4"/>
    <w:rsid w:val="0090593C"/>
    <w:rsid w:val="0095178B"/>
    <w:rsid w:val="00983519"/>
    <w:rsid w:val="009925B9"/>
    <w:rsid w:val="00995A9A"/>
    <w:rsid w:val="009D390D"/>
    <w:rsid w:val="00A22C59"/>
    <w:rsid w:val="00AA315F"/>
    <w:rsid w:val="00AA51F5"/>
    <w:rsid w:val="00AF5D3B"/>
    <w:rsid w:val="00B24455"/>
    <w:rsid w:val="00B247A6"/>
    <w:rsid w:val="00B45ED1"/>
    <w:rsid w:val="00B47FA9"/>
    <w:rsid w:val="00B5234A"/>
    <w:rsid w:val="00B752C7"/>
    <w:rsid w:val="00B85686"/>
    <w:rsid w:val="00B87170"/>
    <w:rsid w:val="00B92220"/>
    <w:rsid w:val="00B93B26"/>
    <w:rsid w:val="00BA2415"/>
    <w:rsid w:val="00BC648C"/>
    <w:rsid w:val="00BC7C85"/>
    <w:rsid w:val="00BE79B8"/>
    <w:rsid w:val="00C02F26"/>
    <w:rsid w:val="00C063C5"/>
    <w:rsid w:val="00C84711"/>
    <w:rsid w:val="00C87AB3"/>
    <w:rsid w:val="00CA067B"/>
    <w:rsid w:val="00CA07D6"/>
    <w:rsid w:val="00CA541D"/>
    <w:rsid w:val="00CB34BA"/>
    <w:rsid w:val="00CC55BF"/>
    <w:rsid w:val="00CD4F0D"/>
    <w:rsid w:val="00CF6779"/>
    <w:rsid w:val="00D051DB"/>
    <w:rsid w:val="00D5057E"/>
    <w:rsid w:val="00D80DB1"/>
    <w:rsid w:val="00DA1FC9"/>
    <w:rsid w:val="00DB5F7E"/>
    <w:rsid w:val="00DB72D0"/>
    <w:rsid w:val="00DC6DA9"/>
    <w:rsid w:val="00DC791A"/>
    <w:rsid w:val="00DD5753"/>
    <w:rsid w:val="00E02F1C"/>
    <w:rsid w:val="00E27739"/>
    <w:rsid w:val="00E37920"/>
    <w:rsid w:val="00E63425"/>
    <w:rsid w:val="00E65222"/>
    <w:rsid w:val="00E66587"/>
    <w:rsid w:val="00E86B7C"/>
    <w:rsid w:val="00E91E7D"/>
    <w:rsid w:val="00EF51AB"/>
    <w:rsid w:val="00EF680E"/>
    <w:rsid w:val="00F24AEA"/>
    <w:rsid w:val="00F3054C"/>
    <w:rsid w:val="00F517E7"/>
    <w:rsid w:val="00F75E29"/>
    <w:rsid w:val="00F761F3"/>
    <w:rsid w:val="00F932ED"/>
    <w:rsid w:val="00F973D7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23"/>
    <w:pPr>
      <w:spacing w:after="0" w:line="360" w:lineRule="auto"/>
      <w:ind w:firstLine="1134"/>
      <w:contextualSpacing/>
      <w:jc w:val="both"/>
    </w:pPr>
    <w:rPr>
      <w:rFonts w:ascii="Arial" w:eastAsia="Calibri" w:hAnsi="Arial" w:cs="Times New Roman"/>
      <w:color w:val="000000" w:themeColor="text1"/>
      <w:sz w:val="24"/>
    </w:rPr>
  </w:style>
  <w:style w:type="paragraph" w:styleId="Ttulo1">
    <w:name w:val="heading 1"/>
    <w:aliases w:val="Alteração"/>
    <w:basedOn w:val="Normal"/>
    <w:next w:val="Normal"/>
    <w:link w:val="Ttulo1Char"/>
    <w:uiPriority w:val="9"/>
    <w:qFormat/>
    <w:rsid w:val="005D3AE3"/>
    <w:pPr>
      <w:keepNext/>
      <w:keepLines/>
      <w:outlineLvl w:val="0"/>
    </w:pPr>
    <w:rPr>
      <w:rFonts w:eastAsiaTheme="majorEastAsia" w:cstheme="majorBidi"/>
      <w:bCs/>
      <w:color w:val="0070C0"/>
      <w:szCs w:val="28"/>
    </w:rPr>
  </w:style>
  <w:style w:type="paragraph" w:styleId="Ttulo2">
    <w:name w:val="heading 2"/>
    <w:aliases w:val="Publicação"/>
    <w:basedOn w:val="Normal"/>
    <w:next w:val="Normal"/>
    <w:link w:val="Ttulo2Char"/>
    <w:uiPriority w:val="9"/>
    <w:unhideWhenUsed/>
    <w:qFormat/>
    <w:rsid w:val="005D3AE3"/>
    <w:pPr>
      <w:keepNext/>
      <w:keepLines/>
      <w:ind w:firstLine="0"/>
      <w:outlineLvl w:val="1"/>
    </w:pPr>
    <w:rPr>
      <w:rFonts w:eastAsiaTheme="majorEastAsia" w:cstheme="majorBidi"/>
      <w:bCs/>
      <w:color w:val="FF0000"/>
      <w:szCs w:val="26"/>
    </w:rPr>
  </w:style>
  <w:style w:type="paragraph" w:styleId="Ttulo3">
    <w:name w:val="heading 3"/>
    <w:aliases w:val="ASSINATURA"/>
    <w:basedOn w:val="Normal"/>
    <w:next w:val="Normal"/>
    <w:link w:val="Ttulo3Char"/>
    <w:uiPriority w:val="9"/>
    <w:unhideWhenUsed/>
    <w:qFormat/>
    <w:rsid w:val="0095178B"/>
    <w:pPr>
      <w:keepNext/>
      <w:keepLines/>
      <w:spacing w:line="240" w:lineRule="auto"/>
      <w:ind w:firstLine="0"/>
      <w:jc w:val="center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62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3B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5B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925B9"/>
  </w:style>
  <w:style w:type="paragraph" w:styleId="Rodap">
    <w:name w:val="footer"/>
    <w:basedOn w:val="Normal"/>
    <w:link w:val="RodapChar"/>
    <w:uiPriority w:val="99"/>
    <w:unhideWhenUsed/>
    <w:rsid w:val="009925B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925B9"/>
  </w:style>
  <w:style w:type="paragraph" w:styleId="Textodebalo">
    <w:name w:val="Balloon Text"/>
    <w:basedOn w:val="Normal"/>
    <w:link w:val="TextodebaloChar"/>
    <w:uiPriority w:val="99"/>
    <w:semiHidden/>
    <w:unhideWhenUsed/>
    <w:rsid w:val="00992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5B9"/>
    <w:rPr>
      <w:rFonts w:ascii="Tahoma" w:hAnsi="Tahoma" w:cs="Tahoma"/>
      <w:sz w:val="16"/>
      <w:szCs w:val="16"/>
    </w:rPr>
  </w:style>
  <w:style w:type="paragraph" w:styleId="SemEspaamento">
    <w:name w:val="No Spacing"/>
    <w:aliases w:val="Ementa"/>
    <w:basedOn w:val="Normal"/>
    <w:next w:val="Normal"/>
    <w:uiPriority w:val="1"/>
    <w:qFormat/>
    <w:rsid w:val="004B6923"/>
    <w:pPr>
      <w:ind w:left="5103" w:firstLine="0"/>
    </w:pPr>
  </w:style>
  <w:style w:type="character" w:styleId="Nmerodepgina">
    <w:name w:val="page number"/>
    <w:uiPriority w:val="99"/>
    <w:rsid w:val="009925B9"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5856A3"/>
    <w:pPr>
      <w:ind w:firstLine="2127"/>
    </w:pPr>
    <w:rPr>
      <w:rFonts w:ascii="Footlight MT Light" w:eastAsia="Times New Roman" w:hAnsi="Footlight MT Ligh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856A3"/>
    <w:rPr>
      <w:rFonts w:ascii="Footlight MT Light" w:eastAsia="Times New Roman" w:hAnsi="Footlight MT Light" w:cs="Times New Roman"/>
      <w:sz w:val="28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B247A6"/>
    <w:pPr>
      <w:autoSpaceDE w:val="0"/>
      <w:autoSpaceDN w:val="0"/>
      <w:adjustRightInd w:val="0"/>
      <w:spacing w:line="161" w:lineRule="atLeast"/>
    </w:pPr>
    <w:rPr>
      <w:rFonts w:eastAsiaTheme="minorHAnsi" w:cs="Arial"/>
      <w:szCs w:val="24"/>
    </w:rPr>
  </w:style>
  <w:style w:type="paragraph" w:customStyle="1" w:styleId="Pa1">
    <w:name w:val="Pa1"/>
    <w:basedOn w:val="Normal"/>
    <w:next w:val="Normal"/>
    <w:uiPriority w:val="99"/>
    <w:rsid w:val="004B6923"/>
    <w:pPr>
      <w:autoSpaceDE w:val="0"/>
      <w:autoSpaceDN w:val="0"/>
      <w:adjustRightInd w:val="0"/>
      <w:spacing w:line="161" w:lineRule="atLeast"/>
    </w:pPr>
    <w:rPr>
      <w:rFonts w:eastAsiaTheme="minorHAnsi" w:cs="Arial"/>
      <w:szCs w:val="24"/>
    </w:rPr>
  </w:style>
  <w:style w:type="character" w:customStyle="1" w:styleId="Ttulo1Char">
    <w:name w:val="Título 1 Char"/>
    <w:aliases w:val="Alteração Char"/>
    <w:basedOn w:val="Fontepargpadro"/>
    <w:link w:val="Ttulo1"/>
    <w:uiPriority w:val="9"/>
    <w:rsid w:val="005D3AE3"/>
    <w:rPr>
      <w:rFonts w:ascii="Arial" w:eastAsiaTheme="majorEastAsia" w:hAnsi="Arial" w:cstheme="majorBidi"/>
      <w:bCs/>
      <w:color w:val="0070C0"/>
      <w:sz w:val="24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95178B"/>
    <w:pPr>
      <w:ind w:firstLine="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178B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tulo2Char">
    <w:name w:val="Título 2 Char"/>
    <w:aliases w:val="Publicação Char"/>
    <w:basedOn w:val="Fontepargpadro"/>
    <w:link w:val="Ttulo2"/>
    <w:uiPriority w:val="9"/>
    <w:rsid w:val="005D3AE3"/>
    <w:rPr>
      <w:rFonts w:ascii="Arial" w:eastAsiaTheme="majorEastAsia" w:hAnsi="Arial" w:cstheme="majorBidi"/>
      <w:bCs/>
      <w:color w:val="FF0000"/>
      <w:sz w:val="24"/>
      <w:szCs w:val="26"/>
    </w:rPr>
  </w:style>
  <w:style w:type="character" w:customStyle="1" w:styleId="Ttulo3Char">
    <w:name w:val="Título 3 Char"/>
    <w:aliases w:val="ASSINATURA Char"/>
    <w:basedOn w:val="Fontepargpadro"/>
    <w:link w:val="Ttulo3"/>
    <w:uiPriority w:val="9"/>
    <w:rsid w:val="0095178B"/>
    <w:rPr>
      <w:rFonts w:ascii="Arial" w:eastAsiaTheme="majorEastAsia" w:hAnsi="Arial" w:cstheme="majorBidi"/>
      <w:bCs/>
      <w:color w:val="000000" w:themeColor="text1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3B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10">
    <w:name w:val="A10"/>
    <w:uiPriority w:val="99"/>
    <w:rsid w:val="006E2A4C"/>
    <w:rPr>
      <w:color w:val="000000"/>
      <w:sz w:val="9"/>
      <w:szCs w:val="9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62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Tabelacomgrade">
    <w:name w:val="Table Grid"/>
    <w:basedOn w:val="Tabelanormal"/>
    <w:uiPriority w:val="59"/>
    <w:rsid w:val="000B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23"/>
    <w:pPr>
      <w:spacing w:after="0" w:line="360" w:lineRule="auto"/>
      <w:ind w:firstLine="1134"/>
      <w:contextualSpacing/>
      <w:jc w:val="both"/>
    </w:pPr>
    <w:rPr>
      <w:rFonts w:ascii="Arial" w:eastAsia="Calibri" w:hAnsi="Arial" w:cs="Times New Roman"/>
      <w:color w:val="000000" w:themeColor="text1"/>
      <w:sz w:val="24"/>
    </w:rPr>
  </w:style>
  <w:style w:type="paragraph" w:styleId="Ttulo1">
    <w:name w:val="heading 1"/>
    <w:aliases w:val="Alteração"/>
    <w:basedOn w:val="Normal"/>
    <w:next w:val="Normal"/>
    <w:link w:val="Ttulo1Char"/>
    <w:uiPriority w:val="9"/>
    <w:qFormat/>
    <w:rsid w:val="005D3AE3"/>
    <w:pPr>
      <w:keepNext/>
      <w:keepLines/>
      <w:outlineLvl w:val="0"/>
    </w:pPr>
    <w:rPr>
      <w:rFonts w:eastAsiaTheme="majorEastAsia" w:cstheme="majorBidi"/>
      <w:bCs/>
      <w:color w:val="0070C0"/>
      <w:szCs w:val="28"/>
    </w:rPr>
  </w:style>
  <w:style w:type="paragraph" w:styleId="Ttulo2">
    <w:name w:val="heading 2"/>
    <w:aliases w:val="Publicação"/>
    <w:basedOn w:val="Normal"/>
    <w:next w:val="Normal"/>
    <w:link w:val="Ttulo2Char"/>
    <w:uiPriority w:val="9"/>
    <w:unhideWhenUsed/>
    <w:qFormat/>
    <w:rsid w:val="005D3AE3"/>
    <w:pPr>
      <w:keepNext/>
      <w:keepLines/>
      <w:ind w:firstLine="0"/>
      <w:outlineLvl w:val="1"/>
    </w:pPr>
    <w:rPr>
      <w:rFonts w:eastAsiaTheme="majorEastAsia" w:cstheme="majorBidi"/>
      <w:bCs/>
      <w:color w:val="FF0000"/>
      <w:szCs w:val="26"/>
    </w:rPr>
  </w:style>
  <w:style w:type="paragraph" w:styleId="Ttulo3">
    <w:name w:val="heading 3"/>
    <w:aliases w:val="ASSINATURA"/>
    <w:basedOn w:val="Normal"/>
    <w:next w:val="Normal"/>
    <w:link w:val="Ttulo3Char"/>
    <w:uiPriority w:val="9"/>
    <w:unhideWhenUsed/>
    <w:qFormat/>
    <w:rsid w:val="0095178B"/>
    <w:pPr>
      <w:keepNext/>
      <w:keepLines/>
      <w:spacing w:line="240" w:lineRule="auto"/>
      <w:ind w:firstLine="0"/>
      <w:jc w:val="center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62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3B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5B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925B9"/>
  </w:style>
  <w:style w:type="paragraph" w:styleId="Rodap">
    <w:name w:val="footer"/>
    <w:basedOn w:val="Normal"/>
    <w:link w:val="RodapChar"/>
    <w:uiPriority w:val="99"/>
    <w:unhideWhenUsed/>
    <w:rsid w:val="009925B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925B9"/>
  </w:style>
  <w:style w:type="paragraph" w:styleId="Textodebalo">
    <w:name w:val="Balloon Text"/>
    <w:basedOn w:val="Normal"/>
    <w:link w:val="TextodebaloChar"/>
    <w:uiPriority w:val="99"/>
    <w:semiHidden/>
    <w:unhideWhenUsed/>
    <w:rsid w:val="00992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5B9"/>
    <w:rPr>
      <w:rFonts w:ascii="Tahoma" w:hAnsi="Tahoma" w:cs="Tahoma"/>
      <w:sz w:val="16"/>
      <w:szCs w:val="16"/>
    </w:rPr>
  </w:style>
  <w:style w:type="paragraph" w:styleId="SemEspaamento">
    <w:name w:val="No Spacing"/>
    <w:aliases w:val="Ementa"/>
    <w:basedOn w:val="Normal"/>
    <w:next w:val="Normal"/>
    <w:uiPriority w:val="1"/>
    <w:qFormat/>
    <w:rsid w:val="004B6923"/>
    <w:pPr>
      <w:ind w:left="5103" w:firstLine="0"/>
    </w:pPr>
  </w:style>
  <w:style w:type="character" w:styleId="Nmerodepgina">
    <w:name w:val="page number"/>
    <w:uiPriority w:val="99"/>
    <w:rsid w:val="009925B9"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5856A3"/>
    <w:pPr>
      <w:ind w:firstLine="2127"/>
    </w:pPr>
    <w:rPr>
      <w:rFonts w:ascii="Footlight MT Light" w:eastAsia="Times New Roman" w:hAnsi="Footlight MT Ligh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856A3"/>
    <w:rPr>
      <w:rFonts w:ascii="Footlight MT Light" w:eastAsia="Times New Roman" w:hAnsi="Footlight MT Light" w:cs="Times New Roman"/>
      <w:sz w:val="28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B247A6"/>
    <w:pPr>
      <w:autoSpaceDE w:val="0"/>
      <w:autoSpaceDN w:val="0"/>
      <w:adjustRightInd w:val="0"/>
      <w:spacing w:line="161" w:lineRule="atLeast"/>
    </w:pPr>
    <w:rPr>
      <w:rFonts w:eastAsiaTheme="minorHAnsi" w:cs="Arial"/>
      <w:szCs w:val="24"/>
    </w:rPr>
  </w:style>
  <w:style w:type="paragraph" w:customStyle="1" w:styleId="Pa1">
    <w:name w:val="Pa1"/>
    <w:basedOn w:val="Normal"/>
    <w:next w:val="Normal"/>
    <w:uiPriority w:val="99"/>
    <w:rsid w:val="004B6923"/>
    <w:pPr>
      <w:autoSpaceDE w:val="0"/>
      <w:autoSpaceDN w:val="0"/>
      <w:adjustRightInd w:val="0"/>
      <w:spacing w:line="161" w:lineRule="atLeast"/>
    </w:pPr>
    <w:rPr>
      <w:rFonts w:eastAsiaTheme="minorHAnsi" w:cs="Arial"/>
      <w:szCs w:val="24"/>
    </w:rPr>
  </w:style>
  <w:style w:type="character" w:customStyle="1" w:styleId="Ttulo1Char">
    <w:name w:val="Título 1 Char"/>
    <w:aliases w:val="Alteração Char"/>
    <w:basedOn w:val="Fontepargpadro"/>
    <w:link w:val="Ttulo1"/>
    <w:uiPriority w:val="9"/>
    <w:rsid w:val="005D3AE3"/>
    <w:rPr>
      <w:rFonts w:ascii="Arial" w:eastAsiaTheme="majorEastAsia" w:hAnsi="Arial" w:cstheme="majorBidi"/>
      <w:bCs/>
      <w:color w:val="0070C0"/>
      <w:sz w:val="24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95178B"/>
    <w:pPr>
      <w:ind w:firstLine="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178B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tulo2Char">
    <w:name w:val="Título 2 Char"/>
    <w:aliases w:val="Publicação Char"/>
    <w:basedOn w:val="Fontepargpadro"/>
    <w:link w:val="Ttulo2"/>
    <w:uiPriority w:val="9"/>
    <w:rsid w:val="005D3AE3"/>
    <w:rPr>
      <w:rFonts w:ascii="Arial" w:eastAsiaTheme="majorEastAsia" w:hAnsi="Arial" w:cstheme="majorBidi"/>
      <w:bCs/>
      <w:color w:val="FF0000"/>
      <w:sz w:val="24"/>
      <w:szCs w:val="26"/>
    </w:rPr>
  </w:style>
  <w:style w:type="character" w:customStyle="1" w:styleId="Ttulo3Char">
    <w:name w:val="Título 3 Char"/>
    <w:aliases w:val="ASSINATURA Char"/>
    <w:basedOn w:val="Fontepargpadro"/>
    <w:link w:val="Ttulo3"/>
    <w:uiPriority w:val="9"/>
    <w:rsid w:val="0095178B"/>
    <w:rPr>
      <w:rFonts w:ascii="Arial" w:eastAsiaTheme="majorEastAsia" w:hAnsi="Arial" w:cstheme="majorBidi"/>
      <w:bCs/>
      <w:color w:val="000000" w:themeColor="text1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3B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10">
    <w:name w:val="A10"/>
    <w:uiPriority w:val="99"/>
    <w:rsid w:val="006E2A4C"/>
    <w:rPr>
      <w:color w:val="000000"/>
      <w:sz w:val="9"/>
      <w:szCs w:val="9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62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table" w:styleId="Tabelacomgrade">
    <w:name w:val="Table Grid"/>
    <w:basedOn w:val="Tabelanormal"/>
    <w:uiPriority w:val="59"/>
    <w:rsid w:val="000B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EAF0B-44A9-48BD-9C49-EEE533B1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de Justiça do Acre</dc:creator>
  <cp:lastModifiedBy>Giuliana Evangelista Araujo Dantas</cp:lastModifiedBy>
  <cp:revision>15</cp:revision>
  <cp:lastPrinted>2016-10-20T22:00:00Z</cp:lastPrinted>
  <dcterms:created xsi:type="dcterms:W3CDTF">2016-10-20T21:23:00Z</dcterms:created>
  <dcterms:modified xsi:type="dcterms:W3CDTF">2016-10-20T22:00:00Z</dcterms:modified>
</cp:coreProperties>
</file>