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Default="008F39CA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36AA" w:rsidRDefault="002436AA" w:rsidP="002436AA">
      <w:pPr>
        <w:pStyle w:val="Cabealho"/>
        <w:jc w:val="center"/>
        <w:rPr>
          <w:rFonts w:ascii="Arial Narrow" w:hAnsi="Arial Narrow"/>
          <w:b/>
          <w:lang w:val="pt-BR"/>
        </w:rPr>
      </w:pPr>
      <w:r w:rsidRPr="002436AA">
        <w:rPr>
          <w:rFonts w:ascii="Arial Narrow" w:hAnsi="Arial Narrow"/>
          <w:b/>
          <w:lang w:val="pt-BR"/>
        </w:rPr>
        <w:t xml:space="preserve">PROCESSO SELETIVO SIMPLIFICADO </w:t>
      </w:r>
    </w:p>
    <w:p w:rsidR="00BE1C86" w:rsidRPr="002436AA" w:rsidRDefault="002436AA" w:rsidP="002436AA">
      <w:pPr>
        <w:pStyle w:val="Cabealho"/>
        <w:jc w:val="center"/>
        <w:rPr>
          <w:rFonts w:ascii="Arial" w:hAnsi="Arial" w:cs="Arial"/>
          <w:bCs/>
          <w:sz w:val="22"/>
          <w:szCs w:val="22"/>
          <w:lang w:val="pt-BR"/>
        </w:rPr>
      </w:pPr>
      <w:r w:rsidRPr="002436AA">
        <w:rPr>
          <w:rFonts w:ascii="Arial Narrow" w:hAnsi="Arial Narrow"/>
          <w:b/>
          <w:lang w:val="pt-BR"/>
        </w:rPr>
        <w:t>JUIZ LEIGO E CONCILIADOR</w:t>
      </w:r>
    </w:p>
    <w:p w:rsidR="002436AA" w:rsidRDefault="002436AA" w:rsidP="00BE1C86">
      <w:pPr>
        <w:rPr>
          <w:rFonts w:ascii="Arial" w:hAnsi="Arial" w:cs="Arial"/>
          <w:b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462057" w:rsidRPr="00462057" w:rsidRDefault="00462057" w:rsidP="00462057">
      <w:pPr>
        <w:rPr>
          <w:rFonts w:ascii="Arial" w:hAnsi="Arial" w:cs="Arial"/>
          <w:bCs/>
          <w:sz w:val="22"/>
          <w:szCs w:val="22"/>
        </w:rPr>
      </w:pPr>
      <w:r w:rsidRPr="00462057">
        <w:rPr>
          <w:rFonts w:ascii="Arial" w:hAnsi="Arial" w:cs="Arial"/>
          <w:bCs/>
          <w:sz w:val="22"/>
          <w:szCs w:val="22"/>
        </w:rPr>
        <w:t>Solicitação:</w:t>
      </w:r>
    </w:p>
    <w:p w:rsidR="00462057" w:rsidRPr="00462057" w:rsidRDefault="00462057" w:rsidP="00462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057">
        <w:rPr>
          <w:rFonts w:ascii="Arial" w:hAnsi="Arial" w:cs="Arial"/>
          <w:b/>
          <w:bCs/>
          <w:sz w:val="22"/>
          <w:szCs w:val="22"/>
        </w:rPr>
        <w:t>À Comissão Organizadora do Processo Seletivo,</w:t>
      </w:r>
    </w:p>
    <w:p w:rsidR="002D2984" w:rsidRDefault="00462057" w:rsidP="00462057">
      <w:pPr>
        <w:jc w:val="both"/>
        <w:rPr>
          <w:rFonts w:ascii="Arial" w:hAnsi="Arial" w:cs="Arial"/>
          <w:bCs/>
          <w:sz w:val="22"/>
          <w:szCs w:val="22"/>
        </w:rPr>
      </w:pPr>
      <w:r w:rsidRPr="00462057">
        <w:rPr>
          <w:rFonts w:ascii="Arial" w:hAnsi="Arial" w:cs="Arial"/>
          <w:bCs/>
          <w:sz w:val="22"/>
          <w:szCs w:val="22"/>
        </w:rPr>
        <w:t>Solicito revisão do gabarito, referente à pontuação ___________________, conforme as especificações inclusas na justificativa.</w:t>
      </w:r>
    </w:p>
    <w:p w:rsidR="00462057" w:rsidRPr="00462057" w:rsidRDefault="00462057" w:rsidP="00462057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2D2984">
      <w:pPr>
        <w:pStyle w:val="Corpodetexto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o</w:t>
      </w:r>
      <w:r w:rsidR="00917F2B" w:rsidRPr="00917F2B">
        <w:rPr>
          <w:rFonts w:ascii="Arial" w:hAnsi="Arial" w:cs="Arial"/>
          <w:sz w:val="22"/>
          <w:szCs w:val="22"/>
        </w:rPr>
        <w:t xml:space="preserve"> </w:t>
      </w:r>
      <w:r w:rsidR="00917F2B" w:rsidRPr="005B4B31">
        <w:rPr>
          <w:rFonts w:ascii="Arial" w:hAnsi="Arial" w:cs="Arial"/>
          <w:sz w:val="22"/>
          <w:szCs w:val="22"/>
        </w:rPr>
        <w:t>gabarito oficial preliminar</w:t>
      </w:r>
      <w:r w:rsidR="00CD76F1">
        <w:rPr>
          <w:rFonts w:ascii="Arial" w:hAnsi="Arial" w:cs="Arial"/>
          <w:sz w:val="22"/>
          <w:szCs w:val="22"/>
        </w:rPr>
        <w:t xml:space="preserve"> da prova </w:t>
      </w:r>
      <w:r w:rsidR="0052383C">
        <w:rPr>
          <w:rFonts w:ascii="Arial" w:hAnsi="Arial" w:cs="Arial"/>
          <w:sz w:val="22"/>
          <w:szCs w:val="22"/>
        </w:rPr>
        <w:t>ob</w:t>
      </w:r>
      <w:r w:rsidR="00917F2B">
        <w:rPr>
          <w:rFonts w:ascii="Arial" w:hAnsi="Arial" w:cs="Arial"/>
          <w:sz w:val="22"/>
          <w:szCs w:val="22"/>
        </w:rPr>
        <w:t>jetiva</w:t>
      </w:r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 xml:space="preserve">, </w:t>
      </w:r>
      <w:r w:rsidR="002436AA">
        <w:rPr>
          <w:rFonts w:ascii="Arial" w:hAnsi="Arial" w:cs="Arial"/>
          <w:sz w:val="22"/>
          <w:szCs w:val="22"/>
        </w:rPr>
        <w:t>no</w:t>
      </w:r>
      <w:r w:rsidR="00166BEE">
        <w:rPr>
          <w:rFonts w:ascii="Arial" w:hAnsi="Arial" w:cs="Arial"/>
          <w:sz w:val="22"/>
          <w:szCs w:val="22"/>
        </w:rPr>
        <w:t>s</w:t>
      </w:r>
      <w:r w:rsidR="00FC10D2">
        <w:rPr>
          <w:rFonts w:ascii="Arial" w:hAnsi="Arial" w:cs="Arial"/>
          <w:sz w:val="22"/>
          <w:szCs w:val="22"/>
        </w:rPr>
        <w:t xml:space="preserve"> POLO</w:t>
      </w:r>
      <w:r w:rsidR="00166BEE">
        <w:rPr>
          <w:rFonts w:ascii="Arial" w:hAnsi="Arial" w:cs="Arial"/>
          <w:sz w:val="22"/>
          <w:szCs w:val="22"/>
        </w:rPr>
        <w:t>S</w:t>
      </w:r>
      <w:r w:rsidR="00FC10D2">
        <w:rPr>
          <w:rFonts w:ascii="Arial" w:hAnsi="Arial" w:cs="Arial"/>
          <w:sz w:val="22"/>
          <w:szCs w:val="22"/>
        </w:rPr>
        <w:t xml:space="preserve"> elencado</w:t>
      </w:r>
      <w:r w:rsidR="00166BEE">
        <w:rPr>
          <w:rFonts w:ascii="Arial" w:hAnsi="Arial" w:cs="Arial"/>
          <w:sz w:val="22"/>
          <w:szCs w:val="22"/>
        </w:rPr>
        <w:t>s</w:t>
      </w:r>
      <w:r w:rsidR="00FC10D2">
        <w:rPr>
          <w:rFonts w:ascii="Arial" w:hAnsi="Arial" w:cs="Arial"/>
          <w:sz w:val="22"/>
          <w:szCs w:val="22"/>
        </w:rPr>
        <w:t xml:space="preserve"> no item 1</w:t>
      </w:r>
      <w:r w:rsidR="002436AA">
        <w:rPr>
          <w:rFonts w:ascii="Arial" w:hAnsi="Arial" w:cs="Arial"/>
          <w:sz w:val="22"/>
          <w:szCs w:val="22"/>
        </w:rPr>
        <w:t>8.1</w:t>
      </w:r>
      <w:r w:rsidR="00FC10D2">
        <w:rPr>
          <w:rFonts w:ascii="Arial" w:hAnsi="Arial" w:cs="Arial"/>
          <w:sz w:val="22"/>
          <w:szCs w:val="22"/>
        </w:rPr>
        <w:t xml:space="preserve">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>
        <w:rPr>
          <w:rFonts w:ascii="Arial" w:hAnsi="Arial" w:cs="Arial"/>
          <w:sz w:val="22"/>
          <w:szCs w:val="22"/>
        </w:rPr>
        <w:t xml:space="preserve"> para cada questão cujo gabarito oficial 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Pr="008D09C2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462057" w:rsidRPr="007A06D2" w:rsidRDefault="00462057" w:rsidP="00462057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JUSTIFICATIVA DE RECURSO – PROVA OBJETIVA</w:t>
      </w:r>
    </w:p>
    <w:p w:rsidR="00462057" w:rsidRPr="007A06D2" w:rsidRDefault="00462057" w:rsidP="00462057">
      <w:pPr>
        <w:jc w:val="center"/>
        <w:rPr>
          <w:rFonts w:ascii="Arial Narrow" w:hAnsi="Arial Narrow"/>
          <w:b/>
          <w:bCs/>
        </w:rPr>
      </w:pPr>
    </w:p>
    <w:p w:rsidR="00462057" w:rsidRPr="007A06D2" w:rsidRDefault="00462057" w:rsidP="00462057">
      <w:pPr>
        <w:rPr>
          <w:rFonts w:ascii="Arial Narrow" w:hAnsi="Arial Narrow"/>
          <w:b/>
          <w:bCs/>
        </w:rPr>
      </w:pPr>
    </w:p>
    <w:p w:rsidR="00462057" w:rsidRDefault="00462057" w:rsidP="00462057">
      <w:pPr>
        <w:jc w:val="center"/>
        <w:rPr>
          <w:rFonts w:ascii="Arial Narrow" w:hAnsi="Arial Narrow"/>
          <w:bCs/>
        </w:rPr>
      </w:pPr>
      <w:r w:rsidRPr="007A06D2">
        <w:rPr>
          <w:rFonts w:ascii="Arial Narrow" w:hAnsi="Arial Narrow"/>
          <w:bCs/>
        </w:rPr>
        <w:t>Questão n</w:t>
      </w:r>
      <w:r w:rsidRPr="007A06D2">
        <w:rPr>
          <w:rFonts w:ascii="Arial Narrow" w:hAnsi="Arial Narrow"/>
          <w:bCs/>
          <w:u w:val="single"/>
          <w:vertAlign w:val="superscript"/>
        </w:rPr>
        <w:t>o</w:t>
      </w:r>
      <w:r w:rsidRPr="007A06D2">
        <w:rPr>
          <w:rFonts w:ascii="Arial Narrow" w:hAnsi="Arial Narrow"/>
          <w:bCs/>
        </w:rPr>
        <w:t>: _____</w:t>
      </w:r>
      <w:r>
        <w:rPr>
          <w:rFonts w:ascii="Arial Narrow" w:hAnsi="Arial Narrow"/>
          <w:bCs/>
        </w:rPr>
        <w:t>__</w:t>
      </w:r>
      <w:proofErr w:type="gramStart"/>
      <w:r w:rsidRPr="007A06D2">
        <w:rPr>
          <w:rFonts w:ascii="Arial Narrow" w:hAnsi="Arial Narrow"/>
          <w:bCs/>
        </w:rPr>
        <w:t xml:space="preserve">  </w:t>
      </w:r>
      <w:proofErr w:type="gramEnd"/>
      <w:r w:rsidRPr="007A06D2">
        <w:rPr>
          <w:rFonts w:ascii="Arial Narrow" w:hAnsi="Arial Narrow"/>
          <w:bCs/>
        </w:rPr>
        <w:tab/>
      </w:r>
      <w:r w:rsidRPr="007A06D2">
        <w:rPr>
          <w:rFonts w:ascii="Arial Narrow" w:hAnsi="Arial Narrow"/>
          <w:bCs/>
        </w:rPr>
        <w:tab/>
        <w:t>G</w:t>
      </w:r>
      <w:r>
        <w:rPr>
          <w:rFonts w:ascii="Arial Narrow" w:hAnsi="Arial Narrow"/>
          <w:bCs/>
        </w:rPr>
        <w:t>abarito</w:t>
      </w:r>
      <w:r w:rsidRPr="007A06D2">
        <w:rPr>
          <w:rFonts w:ascii="Arial Narrow" w:hAnsi="Arial Narrow"/>
          <w:bCs/>
        </w:rPr>
        <w:t>: ______</w:t>
      </w:r>
    </w:p>
    <w:p w:rsidR="00462057" w:rsidRDefault="00462057" w:rsidP="00462057">
      <w:pPr>
        <w:jc w:val="center"/>
        <w:rPr>
          <w:rFonts w:ascii="Arial Narrow" w:hAnsi="Arial Narrow"/>
          <w:bCs/>
        </w:rPr>
      </w:pPr>
    </w:p>
    <w:p w:rsidR="00462057" w:rsidRDefault="00462057" w:rsidP="00462057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Pontuação publicada: _______             Pontuação pretend</w:t>
      </w:r>
      <w:bookmarkStart w:id="0" w:name="_GoBack"/>
      <w:bookmarkEnd w:id="0"/>
      <w:r>
        <w:rPr>
          <w:rFonts w:ascii="Arial Narrow" w:hAnsi="Arial Narrow"/>
          <w:bCs/>
        </w:rPr>
        <w:t>ida: __________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Pr="0095367E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7A06D2" w:rsidRPr="008D09C2">
        <w:rPr>
          <w:rFonts w:ascii="Arial" w:hAnsi="Arial" w:cs="Arial"/>
          <w:b w:val="0"/>
          <w:sz w:val="22"/>
          <w:szCs w:val="22"/>
        </w:rPr>
        <w:t>Rio Branco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-AC,      </w:t>
      </w:r>
      <w:proofErr w:type="gramStart"/>
      <w:r w:rsidR="009D15F5" w:rsidRPr="008D09C2">
        <w:rPr>
          <w:rFonts w:ascii="Arial" w:hAnsi="Arial" w:cs="Arial"/>
          <w:b w:val="0"/>
          <w:sz w:val="22"/>
          <w:szCs w:val="22"/>
        </w:rPr>
        <w:t xml:space="preserve">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proofErr w:type="spellStart"/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spellEnd"/>
      <w:proofErr w:type="gram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462057">
        <w:rPr>
          <w:rFonts w:ascii="Arial" w:hAnsi="Arial" w:cs="Arial"/>
          <w:b w:val="0"/>
          <w:sz w:val="22"/>
          <w:szCs w:val="22"/>
        </w:rPr>
        <w:t>6</w:t>
      </w:r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2" w:rsidRDefault="009B2102">
      <w:r>
        <w:separator/>
      </w:r>
    </w:p>
  </w:endnote>
  <w:endnote w:type="continuationSeparator" w:id="0">
    <w:p w:rsidR="009B2102" w:rsidRDefault="009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2" w:rsidRDefault="009B2102">
      <w:r>
        <w:separator/>
      </w:r>
    </w:p>
  </w:footnote>
  <w:footnote w:type="continuationSeparator" w:id="0">
    <w:p w:rsidR="009B2102" w:rsidRDefault="009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3625A3" w:rsidRPr="003625A3" w:rsidRDefault="00D62606" w:rsidP="003625A3">
          <w:pPr>
            <w:pStyle w:val="Cabealho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-47625</wp:posOffset>
                </wp:positionV>
                <wp:extent cx="548640" cy="532765"/>
                <wp:effectExtent l="0" t="0" r="381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4214" w:rsidRPr="0095367E" w:rsidRDefault="00D74214" w:rsidP="0095367E">
          <w:pPr>
            <w:pStyle w:val="Cabealh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95367E">
            <w:rPr>
              <w:rFonts w:ascii="Arial Narrow" w:hAnsi="Arial Narrow"/>
              <w:sz w:val="20"/>
              <w:szCs w:val="20"/>
              <w:lang w:val="pt-BR"/>
            </w:rPr>
            <w:t>PODER JUDICIÁRIO DO ESTADO DO ACRE</w:t>
          </w:r>
        </w:p>
        <w:p w:rsidR="00462057" w:rsidRPr="00462057" w:rsidRDefault="00462057" w:rsidP="00462057">
          <w:pPr>
            <w:pStyle w:val="Cabealho"/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462057">
            <w:rPr>
              <w:rFonts w:ascii="Arial Narrow" w:hAnsi="Arial Narrow"/>
              <w:b/>
              <w:bCs/>
              <w:sz w:val="20"/>
              <w:szCs w:val="20"/>
            </w:rPr>
            <w:t>Processo Administrativo nº 0101791-80.2015.8.01.0000</w:t>
          </w:r>
        </w:p>
        <w:p w:rsidR="007D0128" w:rsidRPr="00462057" w:rsidRDefault="00462057" w:rsidP="00462057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r w:rsidRPr="00462057">
            <w:rPr>
              <w:rFonts w:ascii="Arial Narrow" w:hAnsi="Arial Narrow"/>
              <w:b/>
              <w:bCs/>
              <w:sz w:val="20"/>
              <w:szCs w:val="20"/>
              <w:lang w:val="pt-BR"/>
            </w:rPr>
            <w:t>Processo Seletivo de Juízes Leigos e Conciliadores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33898"/>
    <w:rsid w:val="000538C9"/>
    <w:rsid w:val="000677E8"/>
    <w:rsid w:val="000679AA"/>
    <w:rsid w:val="00133559"/>
    <w:rsid w:val="00137E4D"/>
    <w:rsid w:val="00164E3C"/>
    <w:rsid w:val="00166BEE"/>
    <w:rsid w:val="001720CE"/>
    <w:rsid w:val="00184F5B"/>
    <w:rsid w:val="001C2980"/>
    <w:rsid w:val="001D591A"/>
    <w:rsid w:val="00200806"/>
    <w:rsid w:val="00231FEC"/>
    <w:rsid w:val="00233F19"/>
    <w:rsid w:val="002436AA"/>
    <w:rsid w:val="0024435C"/>
    <w:rsid w:val="002641B0"/>
    <w:rsid w:val="002846F4"/>
    <w:rsid w:val="002B5CFB"/>
    <w:rsid w:val="002C7C5D"/>
    <w:rsid w:val="002D2984"/>
    <w:rsid w:val="00317606"/>
    <w:rsid w:val="003307EE"/>
    <w:rsid w:val="003625A3"/>
    <w:rsid w:val="003C43CC"/>
    <w:rsid w:val="003F145A"/>
    <w:rsid w:val="00427F2A"/>
    <w:rsid w:val="00442A48"/>
    <w:rsid w:val="00462057"/>
    <w:rsid w:val="00483CCA"/>
    <w:rsid w:val="004930EA"/>
    <w:rsid w:val="00496AAF"/>
    <w:rsid w:val="005042D0"/>
    <w:rsid w:val="00512C33"/>
    <w:rsid w:val="0052383C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85C00"/>
    <w:rsid w:val="006A45BA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706E8"/>
    <w:rsid w:val="008A16B6"/>
    <w:rsid w:val="008A636D"/>
    <w:rsid w:val="008B0280"/>
    <w:rsid w:val="008D09C2"/>
    <w:rsid w:val="008F39CA"/>
    <w:rsid w:val="008F78EB"/>
    <w:rsid w:val="009104A6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D15F5"/>
    <w:rsid w:val="009D5349"/>
    <w:rsid w:val="00A16A42"/>
    <w:rsid w:val="00A749DE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Guilherme Schirmer Duarte</cp:lastModifiedBy>
  <cp:revision>4</cp:revision>
  <cp:lastPrinted>2012-06-26T19:58:00Z</cp:lastPrinted>
  <dcterms:created xsi:type="dcterms:W3CDTF">2016-04-19T16:41:00Z</dcterms:created>
  <dcterms:modified xsi:type="dcterms:W3CDTF">2016-04-19T16:45:00Z</dcterms:modified>
</cp:coreProperties>
</file>