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238" w:type="dxa"/>
        <w:shd w:val="clear" w:color="auto" w:fill="FFFFFF"/>
        <w:tblCellMar>
          <w:left w:w="70" w:type="dxa"/>
          <w:right w:w="70" w:type="dxa"/>
        </w:tblCellMar>
        <w:tblLook w:val="0000" w:firstRow="0" w:lastRow="0" w:firstColumn="0" w:lastColumn="0" w:noHBand="0" w:noVBand="0"/>
      </w:tblPr>
      <w:tblGrid>
        <w:gridCol w:w="2797"/>
        <w:gridCol w:w="6842"/>
        <w:gridCol w:w="284"/>
        <w:gridCol w:w="2126"/>
        <w:gridCol w:w="3189"/>
      </w:tblGrid>
      <w:tr w:rsidR="00B97760" w:rsidRPr="007C33AE" w:rsidTr="00661921">
        <w:trPr>
          <w:trHeight w:val="567"/>
        </w:trPr>
        <w:tc>
          <w:tcPr>
            <w:tcW w:w="279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B97760" w:rsidRPr="007C33AE" w:rsidRDefault="00B97760" w:rsidP="002D6D33">
            <w:pPr>
              <w:jc w:val="center"/>
              <w:rPr>
                <w:rFonts w:ascii="Arial" w:hAnsi="Arial" w:cs="Arial"/>
                <w:b/>
                <w:bCs/>
                <w:sz w:val="20"/>
                <w:szCs w:val="20"/>
              </w:rPr>
            </w:pPr>
            <w:r w:rsidRPr="007C33AE">
              <w:rPr>
                <w:rFonts w:ascii="Arial" w:hAnsi="Arial" w:cs="Arial"/>
                <w:b/>
                <w:sz w:val="20"/>
                <w:szCs w:val="20"/>
              </w:rPr>
              <w:t>ÓRGÃO OU ENTIDADE</w:t>
            </w:r>
            <w:r w:rsidR="00D12A90" w:rsidRPr="007C33AE">
              <w:rPr>
                <w:rFonts w:ascii="Arial" w:hAnsi="Arial" w:cs="Arial"/>
                <w:b/>
                <w:sz w:val="20"/>
                <w:szCs w:val="20"/>
              </w:rPr>
              <w:t xml:space="preserve"> ANALISADA</w:t>
            </w:r>
          </w:p>
        </w:tc>
        <w:tc>
          <w:tcPr>
            <w:tcW w:w="6842" w:type="dxa"/>
            <w:tcBorders>
              <w:top w:val="single" w:sz="4" w:space="0" w:color="auto"/>
              <w:left w:val="single" w:sz="4" w:space="0" w:color="auto"/>
              <w:bottom w:val="single" w:sz="4" w:space="0" w:color="auto"/>
              <w:right w:val="single" w:sz="4" w:space="0" w:color="auto"/>
            </w:tcBorders>
            <w:shd w:val="clear" w:color="auto" w:fill="FFFFFF"/>
            <w:vAlign w:val="center"/>
          </w:tcPr>
          <w:p w:rsidR="00B97760" w:rsidRPr="007C33AE" w:rsidRDefault="00B97760" w:rsidP="002D6D33">
            <w:pPr>
              <w:jc w:val="center"/>
              <w:rPr>
                <w:rFonts w:ascii="Arial" w:hAnsi="Arial" w:cs="Arial"/>
                <w:b/>
                <w:bCs/>
                <w:sz w:val="20"/>
                <w:szCs w:val="20"/>
              </w:rPr>
            </w:pPr>
          </w:p>
        </w:tc>
        <w:tc>
          <w:tcPr>
            <w:tcW w:w="284" w:type="dxa"/>
            <w:tcBorders>
              <w:left w:val="single" w:sz="4" w:space="0" w:color="auto"/>
              <w:right w:val="single" w:sz="4" w:space="0" w:color="auto"/>
            </w:tcBorders>
            <w:shd w:val="clear" w:color="auto" w:fill="FFFFFF"/>
            <w:vAlign w:val="center"/>
          </w:tcPr>
          <w:p w:rsidR="00B97760" w:rsidRPr="007C33AE" w:rsidRDefault="00B97760" w:rsidP="002D6D33">
            <w:pPr>
              <w:jc w:val="center"/>
              <w:rPr>
                <w:rFonts w:ascii="Arial" w:hAnsi="Arial" w:cs="Arial"/>
                <w:b/>
                <w:bCs/>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B97760" w:rsidRPr="007C33AE" w:rsidRDefault="00B97760" w:rsidP="002D6D33">
            <w:pPr>
              <w:jc w:val="center"/>
              <w:rPr>
                <w:rFonts w:ascii="Arial" w:hAnsi="Arial" w:cs="Arial"/>
                <w:b/>
                <w:bCs/>
                <w:sz w:val="20"/>
                <w:szCs w:val="20"/>
              </w:rPr>
            </w:pPr>
            <w:r w:rsidRPr="007C33AE">
              <w:rPr>
                <w:rFonts w:ascii="Arial" w:hAnsi="Arial" w:cs="Arial"/>
                <w:b/>
                <w:bCs/>
                <w:sz w:val="20"/>
                <w:szCs w:val="20"/>
              </w:rPr>
              <w:t>DATA</w:t>
            </w:r>
            <w:r w:rsidR="00D12A90" w:rsidRPr="007C33AE">
              <w:rPr>
                <w:rFonts w:ascii="Arial" w:hAnsi="Arial" w:cs="Arial"/>
                <w:b/>
                <w:bCs/>
                <w:sz w:val="20"/>
                <w:szCs w:val="20"/>
              </w:rPr>
              <w:t xml:space="preserve"> DO PROCEDIMENTO</w:t>
            </w:r>
          </w:p>
        </w:tc>
        <w:tc>
          <w:tcPr>
            <w:tcW w:w="3189" w:type="dxa"/>
            <w:tcBorders>
              <w:top w:val="single" w:sz="4" w:space="0" w:color="auto"/>
              <w:left w:val="single" w:sz="4" w:space="0" w:color="auto"/>
              <w:bottom w:val="single" w:sz="4" w:space="0" w:color="auto"/>
              <w:right w:val="single" w:sz="4" w:space="0" w:color="auto"/>
            </w:tcBorders>
            <w:shd w:val="clear" w:color="auto" w:fill="FFFFFF"/>
            <w:vAlign w:val="center"/>
          </w:tcPr>
          <w:p w:rsidR="00B97760" w:rsidRPr="007C33AE" w:rsidRDefault="00B97760" w:rsidP="002D6D33">
            <w:pPr>
              <w:jc w:val="center"/>
              <w:rPr>
                <w:rFonts w:ascii="Arial" w:hAnsi="Arial" w:cs="Arial"/>
                <w:b/>
                <w:bCs/>
                <w:sz w:val="20"/>
                <w:szCs w:val="20"/>
              </w:rPr>
            </w:pPr>
          </w:p>
        </w:tc>
      </w:tr>
    </w:tbl>
    <w:p w:rsidR="002D6D33" w:rsidRPr="007C33AE" w:rsidRDefault="002D6D33">
      <w:pPr>
        <w:rPr>
          <w:rFonts w:ascii="Arial" w:hAnsi="Arial" w:cs="Arial"/>
        </w:rPr>
      </w:pPr>
    </w:p>
    <w:p w:rsidR="001F5663" w:rsidRPr="007C33AE" w:rsidRDefault="001F5663">
      <w:pPr>
        <w:rPr>
          <w:rFonts w:ascii="Arial" w:hAnsi="Arial" w:cs="Arial"/>
        </w:rPr>
      </w:pPr>
    </w:p>
    <w:tbl>
      <w:tblPr>
        <w:tblW w:w="15238" w:type="dxa"/>
        <w:shd w:val="clear" w:color="auto" w:fill="FFFFFF"/>
        <w:tblLayout w:type="fixed"/>
        <w:tblCellMar>
          <w:left w:w="70" w:type="dxa"/>
          <w:right w:w="70" w:type="dxa"/>
        </w:tblCellMar>
        <w:tblLook w:val="0000" w:firstRow="0" w:lastRow="0" w:firstColumn="0" w:lastColumn="0" w:noHBand="0" w:noVBand="0"/>
      </w:tblPr>
      <w:tblGrid>
        <w:gridCol w:w="4395"/>
        <w:gridCol w:w="10843"/>
      </w:tblGrid>
      <w:tr w:rsidR="00E843D7" w:rsidRPr="007C33AE" w:rsidTr="00661921">
        <w:tc>
          <w:tcPr>
            <w:tcW w:w="15238" w:type="dxa"/>
            <w:gridSpan w:val="2"/>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2D6D33" w:rsidP="00A513DA">
            <w:pPr>
              <w:spacing w:before="60" w:after="60"/>
              <w:jc w:val="center"/>
              <w:rPr>
                <w:rFonts w:ascii="Arial" w:hAnsi="Arial" w:cs="Arial"/>
                <w:b/>
                <w:bCs/>
                <w:sz w:val="20"/>
                <w:szCs w:val="20"/>
              </w:rPr>
            </w:pPr>
            <w:r w:rsidRPr="007C33AE">
              <w:rPr>
                <w:rFonts w:ascii="Arial" w:hAnsi="Arial" w:cs="Arial"/>
                <w:b/>
                <w:bCs/>
                <w:sz w:val="20"/>
                <w:szCs w:val="20"/>
              </w:rPr>
              <w:t>HISTÓRICO DO CONTRATO</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Razão Social do Contratado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550DCA" w:rsidP="00A513DA">
            <w:pPr>
              <w:spacing w:before="60" w:after="60"/>
              <w:jc w:val="center"/>
              <w:rPr>
                <w:rFonts w:ascii="Arial" w:hAnsi="Arial" w:cs="Arial"/>
                <w:sz w:val="20"/>
                <w:szCs w:val="20"/>
              </w:rPr>
            </w:pPr>
            <w:r>
              <w:rPr>
                <w:rFonts w:ascii="Arial" w:hAnsi="Arial" w:cs="Arial"/>
                <w:sz w:val="20"/>
                <w:szCs w:val="20"/>
              </w:rPr>
              <w:t xml:space="preserve"> </w:t>
            </w:r>
            <w:bookmarkStart w:id="0" w:name="_GoBack"/>
            <w:bookmarkEnd w:id="0"/>
            <w:r w:rsidR="00E843D7"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CNPJ</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Número do Contrato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Data da Assinatura</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Signatário pelo órgão/entidade</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Objeto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Período de Vigência</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Data da Publicação do Extrato do Contrato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Data do Início dos Serviços</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Processo de Contratação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Número do Processo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Autoridade Homologante do Processo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Valor Total do Contrato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43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right"/>
              <w:rPr>
                <w:rFonts w:ascii="Arial" w:hAnsi="Arial" w:cs="Arial"/>
                <w:b/>
                <w:sz w:val="20"/>
                <w:szCs w:val="20"/>
              </w:rPr>
            </w:pPr>
            <w:r w:rsidRPr="007C33AE">
              <w:rPr>
                <w:rFonts w:ascii="Arial" w:hAnsi="Arial" w:cs="Arial"/>
                <w:b/>
                <w:sz w:val="20"/>
                <w:szCs w:val="20"/>
              </w:rPr>
              <w:t>Valor Mensal do Contrato</w:t>
            </w:r>
          </w:p>
        </w:tc>
        <w:tc>
          <w:tcPr>
            <w:tcW w:w="10843" w:type="dxa"/>
            <w:tcBorders>
              <w:top w:val="single" w:sz="4" w:space="0" w:color="auto"/>
              <w:left w:val="nil"/>
              <w:bottom w:val="single" w:sz="4" w:space="0" w:color="auto"/>
              <w:right w:val="single" w:sz="4" w:space="0" w:color="auto"/>
            </w:tcBorders>
            <w:shd w:val="clear" w:color="auto" w:fill="FFFFFF"/>
            <w:noWrap/>
            <w:vAlign w:val="center"/>
          </w:tcPr>
          <w:p w:rsidR="00E843D7" w:rsidRPr="007C33AE" w:rsidRDefault="00E843D7" w:rsidP="00A513DA">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rPr>
          <w:trHeight w:val="350"/>
        </w:trPr>
        <w:tc>
          <w:tcPr>
            <w:tcW w:w="4395"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7C33AE" w:rsidP="007C33AE">
            <w:pPr>
              <w:spacing w:before="60" w:after="60"/>
              <w:jc w:val="right"/>
              <w:rPr>
                <w:rFonts w:ascii="Arial" w:hAnsi="Arial" w:cs="Arial"/>
                <w:sz w:val="20"/>
                <w:szCs w:val="20"/>
              </w:rPr>
            </w:pPr>
            <w:r w:rsidRPr="007C33AE">
              <w:rPr>
                <w:rFonts w:ascii="Arial" w:hAnsi="Arial" w:cs="Arial"/>
                <w:b/>
                <w:sz w:val="20"/>
                <w:szCs w:val="20"/>
              </w:rPr>
              <w:t>Termo de Referência</w:t>
            </w:r>
          </w:p>
        </w:tc>
        <w:tc>
          <w:tcPr>
            <w:tcW w:w="1084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7C33AE" w:rsidP="00A513DA">
            <w:pPr>
              <w:spacing w:before="60" w:after="60"/>
              <w:rPr>
                <w:rFonts w:ascii="Arial" w:hAnsi="Arial" w:cs="Arial"/>
                <w:sz w:val="20"/>
                <w:szCs w:val="20"/>
              </w:rPr>
            </w:pPr>
            <w:r w:rsidRPr="007C33AE">
              <w:rPr>
                <w:rFonts w:ascii="Arial" w:hAnsi="Arial" w:cs="Arial"/>
                <w:sz w:val="20"/>
                <w:szCs w:val="20"/>
              </w:rPr>
              <w:tab/>
            </w:r>
            <w:r w:rsidRPr="007C33AE">
              <w:rPr>
                <w:rFonts w:ascii="Arial" w:hAnsi="Arial" w:cs="Arial"/>
                <w:sz w:val="20"/>
                <w:szCs w:val="20"/>
              </w:rPr>
              <w:tab/>
            </w:r>
            <w:r w:rsidRPr="007C33AE">
              <w:rPr>
                <w:rFonts w:ascii="Arial" w:hAnsi="Arial" w:cs="Arial"/>
                <w:sz w:val="20"/>
                <w:szCs w:val="20"/>
              </w:rPr>
              <w:tab/>
            </w:r>
            <w:r w:rsidRPr="007C33AE">
              <w:rPr>
                <w:rFonts w:ascii="Arial" w:hAnsi="Arial" w:cs="Arial"/>
                <w:sz w:val="20"/>
                <w:szCs w:val="20"/>
              </w:rPr>
              <w:tab/>
            </w:r>
            <w:r w:rsidRPr="007C33AE">
              <w:rPr>
                <w:rFonts w:ascii="Arial" w:hAnsi="Arial" w:cs="Arial"/>
                <w:sz w:val="20"/>
                <w:szCs w:val="20"/>
              </w:rPr>
              <w:tab/>
            </w:r>
            <w:r w:rsidRPr="007C33AE">
              <w:rPr>
                <w:rFonts w:ascii="Arial" w:hAnsi="Arial" w:cs="Arial"/>
                <w:sz w:val="20"/>
                <w:szCs w:val="20"/>
              </w:rPr>
              <w:tab/>
            </w:r>
            <w:r w:rsidR="00A350DF" w:rsidRPr="007C33AE">
              <w:rPr>
                <w:rFonts w:ascii="Arial" w:hAnsi="Arial" w:cs="Arial"/>
                <w:sz w:val="20"/>
                <w:szCs w:val="20"/>
              </w:rPr>
              <w:fldChar w:fldCharType="begin">
                <w:ffData>
                  <w:name w:val="Selecionar1"/>
                  <w:enabled/>
                  <w:calcOnExit w:val="0"/>
                  <w:checkBox>
                    <w:sizeAuto/>
                    <w:default w:val="0"/>
                  </w:checkBox>
                </w:ffData>
              </w:fldChar>
            </w:r>
            <w:bookmarkStart w:id="1" w:name="Selecionar1"/>
            <w:r w:rsidRPr="007C33AE">
              <w:rPr>
                <w:rFonts w:ascii="Arial" w:hAnsi="Arial" w:cs="Arial"/>
                <w:sz w:val="20"/>
                <w:szCs w:val="20"/>
              </w:rPr>
              <w:instrText xml:space="preserve"> FORMCHECKBOX </w:instrText>
            </w:r>
            <w:r w:rsidR="00A350DF" w:rsidRPr="007C33AE">
              <w:rPr>
                <w:rFonts w:ascii="Arial" w:hAnsi="Arial" w:cs="Arial"/>
                <w:sz w:val="20"/>
                <w:szCs w:val="20"/>
              </w:rPr>
            </w:r>
            <w:r w:rsidR="00A350DF" w:rsidRPr="007C33AE">
              <w:rPr>
                <w:rFonts w:ascii="Arial" w:hAnsi="Arial" w:cs="Arial"/>
                <w:sz w:val="20"/>
                <w:szCs w:val="20"/>
              </w:rPr>
              <w:fldChar w:fldCharType="end"/>
            </w:r>
            <w:bookmarkEnd w:id="1"/>
            <w:r w:rsidRPr="007C33AE">
              <w:rPr>
                <w:rFonts w:ascii="Arial" w:hAnsi="Arial" w:cs="Arial"/>
                <w:sz w:val="20"/>
                <w:szCs w:val="20"/>
              </w:rPr>
              <w:t xml:space="preserve"> Sim</w:t>
            </w:r>
            <w:r w:rsidRPr="007C33AE">
              <w:rPr>
                <w:rFonts w:ascii="Arial" w:hAnsi="Arial" w:cs="Arial"/>
                <w:sz w:val="20"/>
                <w:szCs w:val="20"/>
              </w:rPr>
              <w:tab/>
            </w:r>
            <w:r w:rsidRPr="007C33AE">
              <w:rPr>
                <w:rFonts w:ascii="Arial" w:hAnsi="Arial" w:cs="Arial"/>
                <w:sz w:val="20"/>
                <w:szCs w:val="20"/>
              </w:rPr>
              <w:tab/>
            </w:r>
            <w:r w:rsidR="00A350DF" w:rsidRPr="007C33AE">
              <w:rPr>
                <w:rFonts w:ascii="Arial" w:hAnsi="Arial" w:cs="Arial"/>
                <w:sz w:val="20"/>
                <w:szCs w:val="20"/>
              </w:rPr>
              <w:fldChar w:fldCharType="begin">
                <w:ffData>
                  <w:name w:val="Selecionar1"/>
                  <w:enabled/>
                  <w:calcOnExit w:val="0"/>
                  <w:checkBox>
                    <w:sizeAuto/>
                    <w:default w:val="0"/>
                  </w:checkBox>
                </w:ffData>
              </w:fldChar>
            </w:r>
            <w:r w:rsidRPr="007C33AE">
              <w:rPr>
                <w:rFonts w:ascii="Arial" w:hAnsi="Arial" w:cs="Arial"/>
                <w:sz w:val="20"/>
                <w:szCs w:val="20"/>
              </w:rPr>
              <w:instrText xml:space="preserve"> FORMCHECKBOX </w:instrText>
            </w:r>
            <w:r w:rsidR="00A350DF" w:rsidRPr="007C33AE">
              <w:rPr>
                <w:rFonts w:ascii="Arial" w:hAnsi="Arial" w:cs="Arial"/>
                <w:sz w:val="20"/>
                <w:szCs w:val="20"/>
              </w:rPr>
            </w:r>
            <w:r w:rsidR="00A350DF" w:rsidRPr="007C33AE">
              <w:rPr>
                <w:rFonts w:ascii="Arial" w:hAnsi="Arial" w:cs="Arial"/>
                <w:sz w:val="20"/>
                <w:szCs w:val="20"/>
              </w:rPr>
              <w:fldChar w:fldCharType="end"/>
            </w:r>
            <w:r w:rsidRPr="007C33AE">
              <w:rPr>
                <w:rFonts w:ascii="Arial" w:hAnsi="Arial" w:cs="Arial"/>
                <w:sz w:val="20"/>
                <w:szCs w:val="20"/>
              </w:rPr>
              <w:t xml:space="preserve"> Não</w:t>
            </w:r>
          </w:p>
        </w:tc>
      </w:tr>
    </w:tbl>
    <w:p w:rsidR="00D12A90" w:rsidRPr="007C33AE" w:rsidRDefault="00D12A90">
      <w:pPr>
        <w:rPr>
          <w:rFonts w:ascii="Arial" w:hAnsi="Arial" w:cs="Arial"/>
        </w:rPr>
      </w:pPr>
    </w:p>
    <w:p w:rsidR="00D12A90" w:rsidRPr="007C33AE" w:rsidRDefault="00D12A90">
      <w:pPr>
        <w:rPr>
          <w:rFonts w:ascii="Arial" w:hAnsi="Arial" w:cs="Arial"/>
        </w:rPr>
      </w:pPr>
    </w:p>
    <w:p w:rsidR="00D12A90" w:rsidRPr="007C33AE" w:rsidRDefault="00D12A90">
      <w:pPr>
        <w:rPr>
          <w:rFonts w:ascii="Arial" w:hAnsi="Arial" w:cs="Arial"/>
        </w:rPr>
      </w:pPr>
    </w:p>
    <w:p w:rsidR="00D12A90" w:rsidRPr="007C33AE" w:rsidRDefault="00A513DA">
      <w:pPr>
        <w:rPr>
          <w:rFonts w:ascii="Arial" w:hAnsi="Arial" w:cs="Arial"/>
          <w:sz w:val="2"/>
          <w:szCs w:val="2"/>
        </w:rPr>
      </w:pPr>
      <w:r w:rsidRPr="007C33AE">
        <w:rPr>
          <w:rFonts w:ascii="Arial" w:hAnsi="Arial" w:cs="Arial"/>
        </w:rPr>
        <w:br w:type="page"/>
      </w:r>
    </w:p>
    <w:tbl>
      <w:tblPr>
        <w:tblW w:w="15238" w:type="dxa"/>
        <w:shd w:val="clear" w:color="auto" w:fill="FFFFFF"/>
        <w:tblCellMar>
          <w:left w:w="70" w:type="dxa"/>
          <w:right w:w="70" w:type="dxa"/>
        </w:tblCellMar>
        <w:tblLook w:val="0000" w:firstRow="0" w:lastRow="0" w:firstColumn="0" w:lastColumn="0" w:noHBand="0" w:noVBand="0"/>
      </w:tblPr>
      <w:tblGrid>
        <w:gridCol w:w="993"/>
        <w:gridCol w:w="7087"/>
        <w:gridCol w:w="2835"/>
        <w:gridCol w:w="851"/>
        <w:gridCol w:w="850"/>
        <w:gridCol w:w="992"/>
        <w:gridCol w:w="1630"/>
      </w:tblGrid>
      <w:tr w:rsidR="00E843D7" w:rsidRPr="007C33AE" w:rsidTr="00661921">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ITEM</w:t>
            </w:r>
          </w:p>
        </w:tc>
        <w:tc>
          <w:tcPr>
            <w:tcW w:w="7087"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BASE LEGAL</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REF</w:t>
            </w:r>
          </w:p>
        </w:tc>
      </w:tr>
      <w:tr w:rsidR="002D6D33"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2D6D33" w:rsidRPr="007C33AE" w:rsidRDefault="002D6D33" w:rsidP="007C33AE">
            <w:pPr>
              <w:spacing w:before="60" w:after="60"/>
              <w:jc w:val="center"/>
              <w:rPr>
                <w:rFonts w:ascii="Arial" w:hAnsi="Arial" w:cs="Arial"/>
                <w:b/>
                <w:bCs/>
                <w:sz w:val="20"/>
                <w:szCs w:val="20"/>
              </w:rPr>
            </w:pPr>
            <w:r w:rsidRPr="007C33AE">
              <w:rPr>
                <w:rFonts w:ascii="Arial" w:hAnsi="Arial" w:cs="Arial"/>
                <w:b/>
                <w:bCs/>
                <w:sz w:val="20"/>
                <w:szCs w:val="20"/>
              </w:rPr>
              <w:t>Lei Federal n 8.666/1993</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1</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rPr>
                <w:rFonts w:ascii="Arial" w:hAnsi="Arial" w:cs="Arial"/>
                <w:sz w:val="20"/>
                <w:szCs w:val="20"/>
              </w:rPr>
            </w:pPr>
            <w:r w:rsidRPr="007C33AE">
              <w:rPr>
                <w:rFonts w:ascii="Arial" w:hAnsi="Arial" w:cs="Arial"/>
                <w:sz w:val="20"/>
                <w:szCs w:val="20"/>
              </w:rPr>
              <w:t>O contrato contempla todas as cláusulas necessárias previstas no artigo 55 da Lei Federal n´8.666, de 1993?</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 55</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2</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O objeto do contrato apresenta elementos características de forma clara e está de acordo com processo que deu origem ao contrato?²</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55, inciso 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3</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O regime de execução ou a forma de fornecimento contém elementos suficientes para a execução do contrato no prazo estabelecido?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55, inciso II</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4</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O preço³ está compatível com o valor estimado informado no processo que deu origem ao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55, inciso III</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5</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As condições de pagamento estabelecem os requisitos necessários para o pagamento ao contratado</w:t>
            </w:r>
            <w:r w:rsidR="007C33AE">
              <w:rPr>
                <w:rFonts w:ascii="Arial" w:hAnsi="Arial" w:cs="Arial"/>
                <w:sz w:val="20"/>
                <w:szCs w:val="20"/>
              </w:rPr>
              <w:t>?</w:t>
            </w:r>
          </w:p>
          <w:p w:rsidR="00E843D7" w:rsidRPr="007C33AE" w:rsidRDefault="007C33AE" w:rsidP="007C33AE">
            <w:pPr>
              <w:spacing w:before="60" w:after="60"/>
              <w:jc w:val="both"/>
              <w:rPr>
                <w:rFonts w:ascii="Arial" w:hAnsi="Arial" w:cs="Arial"/>
                <w:sz w:val="20"/>
                <w:szCs w:val="20"/>
              </w:rPr>
            </w:pPr>
            <w:r>
              <w:rPr>
                <w:rFonts w:ascii="Arial" w:hAnsi="Arial" w:cs="Arial"/>
                <w:sz w:val="20"/>
                <w:szCs w:val="20"/>
              </w:rPr>
              <w:t>O</w:t>
            </w:r>
            <w:r w:rsidR="00E843D7" w:rsidRPr="007C33AE">
              <w:rPr>
                <w:rFonts w:ascii="Arial" w:hAnsi="Arial" w:cs="Arial"/>
                <w:sz w:val="20"/>
                <w:szCs w:val="20"/>
              </w:rPr>
              <w:t>bs: São exemplos de requisitos necessários: a apresentação de documento fiscal do fornecimento de material ou execução de serviços, conferido e atestado pela Administração; apresentação de termo de medição no caso do acompanhamento de realização de obras; planilhas; recibo de aluguel: planilhas pormenorizadas de custos; demonstrações de cumprimento das obrigações com encargos sociais e trabalhistas com as devidas retenções tributárias dentre outras pertinentes ao tipo de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55, inciso III</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6</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Os critérios, a data-base e a periodicidade do reajustamento de preços são compatíveis com os padrões de mercado?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55, inciso III</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7</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A vigência do contrato é por tempo determinado?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57,§ 3º</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8</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O contrato prevê os prazos de início das etapas de execução, de entrega, de conclusão, de observação (acompanhamento, fiscalização ou monitoramento) e de recebimento definitivo, conforme o caso?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55, inciso IV</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bl>
    <w:p w:rsidR="00A513DA" w:rsidRPr="007C33AE" w:rsidRDefault="00A513DA" w:rsidP="006A2414">
      <w:pPr>
        <w:jc w:val="both"/>
        <w:rPr>
          <w:rFonts w:ascii="Arial" w:hAnsi="Arial" w:cs="Arial"/>
          <w:sz w:val="16"/>
          <w:szCs w:val="16"/>
        </w:rPr>
      </w:pPr>
      <w:r w:rsidRPr="007C33AE">
        <w:rPr>
          <w:rFonts w:ascii="Arial" w:hAnsi="Arial" w:cs="Arial"/>
          <w:sz w:val="16"/>
          <w:szCs w:val="16"/>
        </w:rPr>
        <w:t>² Para a contratação de obras e serviços pela administração pública estadual que envolva a aquisição direta e o emprego de produtos e subprodutos de madeira de origem nativa, deverão ser observados os dispostos no Decreto nº 44.903, de 24 de setembro de 2008. Há determinados contratos nos quais o objeto estará detalhado no anexo do contrato.</w:t>
      </w:r>
    </w:p>
    <w:p w:rsidR="00A513DA" w:rsidRPr="007C33AE" w:rsidRDefault="00A513DA" w:rsidP="006A2414">
      <w:pPr>
        <w:jc w:val="both"/>
        <w:rPr>
          <w:rFonts w:ascii="Arial" w:hAnsi="Arial" w:cs="Arial"/>
          <w:sz w:val="16"/>
          <w:szCs w:val="16"/>
        </w:rPr>
      </w:pPr>
      <w:r w:rsidRPr="007C33AE">
        <w:rPr>
          <w:rFonts w:ascii="Arial" w:hAnsi="Arial" w:cs="Arial"/>
          <w:sz w:val="16"/>
          <w:szCs w:val="16"/>
        </w:rPr>
        <w:t>³ As cláusulas econômico-financeiras e monetárias dos contratos administrativos não poderão ser alteradas sem prévia concordância do contratado, conforme disposto no art. 58, §1º da Lei Federal nº 8.666/1993. Alguns contratos expressam o valor estimado em outra cláusula e na do preço apenas o valor mensal (estimado ou não). Em outros , remetem aos anexos que pormenorizam cálculos mais complexos para demonstração da composição do preço do material ou serviço contratado.</w:t>
      </w:r>
    </w:p>
    <w:p w:rsidR="00A513DA" w:rsidRPr="007C33AE" w:rsidRDefault="00A513DA" w:rsidP="006A2414">
      <w:pPr>
        <w:jc w:val="both"/>
        <w:rPr>
          <w:rFonts w:ascii="Arial" w:hAnsi="Arial" w:cs="Arial"/>
          <w:sz w:val="16"/>
          <w:szCs w:val="16"/>
        </w:rPr>
      </w:pPr>
      <w:r w:rsidRPr="007C33AE">
        <w:rPr>
          <w:rFonts w:ascii="Arial" w:hAnsi="Arial" w:cs="Arial"/>
          <w:sz w:val="16"/>
          <w:szCs w:val="16"/>
        </w:rPr>
        <w:t>Esta cláusula também pode ser denominada de cláusula de revisão ou repactuação e poderá prever as hipóteses contempladas no art. 65, inciso II, letra "d", da Lei 8.666/1993 e demais condições estabelecidas.</w:t>
      </w:r>
    </w:p>
    <w:p w:rsidR="00A513DA" w:rsidRPr="007C33AE" w:rsidRDefault="007C33AE">
      <w:pPr>
        <w:rPr>
          <w:rFonts w:ascii="Arial" w:hAnsi="Arial" w:cs="Arial"/>
          <w:sz w:val="2"/>
          <w:szCs w:val="2"/>
        </w:rPr>
      </w:pPr>
      <w:r>
        <w:rPr>
          <w:rFonts w:ascii="Arial" w:hAnsi="Arial" w:cs="Arial"/>
        </w:rPr>
        <w:br w:type="page"/>
      </w:r>
    </w:p>
    <w:tbl>
      <w:tblPr>
        <w:tblW w:w="15238" w:type="dxa"/>
        <w:shd w:val="clear" w:color="auto" w:fill="FFFFFF"/>
        <w:tblLayout w:type="fixed"/>
        <w:tblCellMar>
          <w:left w:w="70" w:type="dxa"/>
          <w:right w:w="70" w:type="dxa"/>
        </w:tblCellMar>
        <w:tblLook w:val="0000" w:firstRow="0" w:lastRow="0" w:firstColumn="0" w:lastColumn="0" w:noHBand="0" w:noVBand="0"/>
      </w:tblPr>
      <w:tblGrid>
        <w:gridCol w:w="993"/>
        <w:gridCol w:w="7087"/>
        <w:gridCol w:w="2835"/>
        <w:gridCol w:w="851"/>
        <w:gridCol w:w="850"/>
        <w:gridCol w:w="992"/>
        <w:gridCol w:w="1630"/>
      </w:tblGrid>
      <w:tr w:rsidR="00E843D7" w:rsidRPr="007C33AE" w:rsidTr="00661921">
        <w:trPr>
          <w:tblHeader/>
        </w:trPr>
        <w:tc>
          <w:tcPr>
            <w:tcW w:w="993"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ITEM</w:t>
            </w:r>
          </w:p>
        </w:tc>
        <w:tc>
          <w:tcPr>
            <w:tcW w:w="7087"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BASE LEGAL</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E843D7" w:rsidRPr="007C33AE" w:rsidRDefault="00E843D7" w:rsidP="007C33AE">
            <w:pPr>
              <w:spacing w:before="60" w:after="60"/>
              <w:jc w:val="center"/>
              <w:rPr>
                <w:rFonts w:ascii="Arial" w:hAnsi="Arial" w:cs="Arial"/>
                <w:b/>
                <w:bCs/>
                <w:sz w:val="20"/>
                <w:szCs w:val="20"/>
              </w:rPr>
            </w:pPr>
            <w:r w:rsidRPr="007C33AE">
              <w:rPr>
                <w:rFonts w:ascii="Arial" w:hAnsi="Arial" w:cs="Arial"/>
                <w:b/>
                <w:bCs/>
                <w:sz w:val="20"/>
                <w:szCs w:val="20"/>
              </w:rPr>
              <w:t>REF</w:t>
            </w:r>
          </w:p>
        </w:tc>
      </w:tr>
      <w:tr w:rsidR="007F745A"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7F745A" w:rsidRPr="007C33AE" w:rsidRDefault="007F745A" w:rsidP="007C33AE">
            <w:pPr>
              <w:spacing w:before="60" w:after="60"/>
              <w:jc w:val="center"/>
              <w:rPr>
                <w:rFonts w:ascii="Arial" w:hAnsi="Arial" w:cs="Arial"/>
                <w:b/>
                <w:bCs/>
                <w:sz w:val="20"/>
                <w:szCs w:val="20"/>
              </w:rPr>
            </w:pPr>
            <w:r w:rsidRPr="007C33AE">
              <w:rPr>
                <w:rFonts w:ascii="Arial" w:hAnsi="Arial" w:cs="Arial"/>
                <w:b/>
                <w:bCs/>
                <w:sz w:val="20"/>
                <w:szCs w:val="20"/>
              </w:rPr>
              <w:t> Lei Federal n 8.666/1993</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9</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both"/>
              <w:rPr>
                <w:rFonts w:ascii="Arial" w:hAnsi="Arial" w:cs="Arial"/>
                <w:sz w:val="20"/>
                <w:szCs w:val="20"/>
              </w:rPr>
            </w:pPr>
            <w:r w:rsidRPr="007C33AE">
              <w:rPr>
                <w:rFonts w:ascii="Arial" w:hAnsi="Arial" w:cs="Arial"/>
                <w:sz w:val="20"/>
                <w:szCs w:val="20"/>
              </w:rPr>
              <w:t>Na hipótese de prorrogação de prazo de etapas de exe</w:t>
            </w:r>
            <w:r w:rsidR="006A2414" w:rsidRPr="007C33AE">
              <w:rPr>
                <w:rFonts w:ascii="Arial" w:hAnsi="Arial" w:cs="Arial"/>
                <w:sz w:val="20"/>
                <w:szCs w:val="20"/>
              </w:rPr>
              <w:t>c</w:t>
            </w:r>
            <w:r w:rsidRPr="007C33AE">
              <w:rPr>
                <w:rFonts w:ascii="Arial" w:hAnsi="Arial" w:cs="Arial"/>
                <w:sz w:val="20"/>
                <w:szCs w:val="20"/>
              </w:rPr>
              <w:t>ução, de conclusão e de entrega, desde que mantidas as demais cláusulas e assegurado o equilíbrio financeiro, esta ocorreu em razão de algum dos motivos listados a seguir?</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57,§ 1º</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9.1</w:t>
            </w:r>
          </w:p>
        </w:tc>
        <w:tc>
          <w:tcPr>
            <w:tcW w:w="7087"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numPr>
                <w:ilvl w:val="0"/>
                <w:numId w:val="1"/>
              </w:numPr>
              <w:spacing w:before="60" w:after="60"/>
              <w:jc w:val="both"/>
              <w:rPr>
                <w:rFonts w:ascii="Arial" w:hAnsi="Arial" w:cs="Arial"/>
                <w:sz w:val="20"/>
                <w:szCs w:val="20"/>
              </w:rPr>
            </w:pPr>
            <w:r w:rsidRPr="007C33AE">
              <w:rPr>
                <w:rFonts w:ascii="Arial" w:hAnsi="Arial" w:cs="Arial"/>
                <w:sz w:val="20"/>
                <w:szCs w:val="20"/>
              </w:rPr>
              <w:t>alteração do objeto ou especificações pelo órgão ou entidade contratante?</w:t>
            </w:r>
          </w:p>
        </w:tc>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57,§ 1º, inciso I</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9.2</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numPr>
                <w:ilvl w:val="0"/>
                <w:numId w:val="1"/>
              </w:numPr>
              <w:spacing w:before="60" w:after="60"/>
              <w:jc w:val="both"/>
              <w:rPr>
                <w:rFonts w:ascii="Arial" w:hAnsi="Arial" w:cs="Arial"/>
                <w:sz w:val="20"/>
                <w:szCs w:val="20"/>
              </w:rPr>
            </w:pPr>
            <w:r w:rsidRPr="007C33AE">
              <w:rPr>
                <w:rFonts w:ascii="Arial" w:hAnsi="Arial" w:cs="Arial"/>
                <w:sz w:val="20"/>
                <w:szCs w:val="20"/>
              </w:rPr>
              <w:t>superveniência de f</w:t>
            </w:r>
            <w:r w:rsidR="006A2414" w:rsidRPr="007C33AE">
              <w:rPr>
                <w:rFonts w:ascii="Arial" w:hAnsi="Arial" w:cs="Arial"/>
                <w:sz w:val="20"/>
                <w:szCs w:val="20"/>
              </w:rPr>
              <w:t>ato excepcional ou imprevisível</w:t>
            </w:r>
            <w:r w:rsidRPr="007C33AE">
              <w:rPr>
                <w:rFonts w:ascii="Arial" w:hAnsi="Arial" w:cs="Arial"/>
                <w:sz w:val="20"/>
                <w:szCs w:val="20"/>
              </w:rPr>
              <w:t>, estranho à vontade das partes, podendo pelo caráter excepcional e sendo devidamente justificado e com autorização da autoridade superior, ser prorrogado por até (12) doze meses?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57, § 1º, inciso I e §4º</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9.3</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numPr>
                <w:ilvl w:val="0"/>
                <w:numId w:val="1"/>
              </w:numPr>
              <w:spacing w:before="60" w:after="60"/>
              <w:jc w:val="both"/>
              <w:rPr>
                <w:rFonts w:ascii="Arial" w:hAnsi="Arial" w:cs="Arial"/>
                <w:sz w:val="20"/>
                <w:szCs w:val="20"/>
              </w:rPr>
            </w:pPr>
            <w:r w:rsidRPr="007C33AE">
              <w:rPr>
                <w:rFonts w:ascii="Arial" w:hAnsi="Arial" w:cs="Arial"/>
                <w:sz w:val="20"/>
                <w:szCs w:val="20"/>
              </w:rPr>
              <w:t>interrupção ou diminuição da execução dos trabalhos por interesse da Administração?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57, § 1º, inciso III</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9.4</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975FD7" w:rsidP="007C33AE">
            <w:pPr>
              <w:numPr>
                <w:ilvl w:val="0"/>
                <w:numId w:val="1"/>
              </w:numPr>
              <w:spacing w:before="60" w:after="60"/>
              <w:jc w:val="both"/>
              <w:rPr>
                <w:rFonts w:ascii="Arial" w:hAnsi="Arial" w:cs="Arial"/>
                <w:sz w:val="20"/>
                <w:szCs w:val="20"/>
              </w:rPr>
            </w:pPr>
            <w:r w:rsidRPr="007C33AE">
              <w:rPr>
                <w:rFonts w:ascii="Arial" w:hAnsi="Arial" w:cs="Arial"/>
                <w:sz w:val="20"/>
                <w:szCs w:val="20"/>
              </w:rPr>
              <w:t>Aumento</w:t>
            </w:r>
            <w:r w:rsidR="00E843D7" w:rsidRPr="007C33AE">
              <w:rPr>
                <w:rFonts w:ascii="Arial" w:hAnsi="Arial" w:cs="Arial"/>
                <w:sz w:val="20"/>
                <w:szCs w:val="20"/>
              </w:rPr>
              <w:t xml:space="preserve"> das quantidades inicialmente previstas no contrato, nos limites da lei (termo aditivo, apostilamento)?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Art. 57, §1º, inciso IV</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9.5</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975FD7" w:rsidP="007C33AE">
            <w:pPr>
              <w:numPr>
                <w:ilvl w:val="0"/>
                <w:numId w:val="1"/>
              </w:numPr>
              <w:spacing w:before="60" w:after="60"/>
              <w:jc w:val="both"/>
              <w:rPr>
                <w:rFonts w:ascii="Arial" w:hAnsi="Arial" w:cs="Arial"/>
                <w:sz w:val="20"/>
                <w:szCs w:val="20"/>
              </w:rPr>
            </w:pPr>
            <w:r w:rsidRPr="007C33AE">
              <w:rPr>
                <w:rFonts w:ascii="Arial" w:hAnsi="Arial" w:cs="Arial"/>
                <w:sz w:val="20"/>
                <w:szCs w:val="20"/>
              </w:rPr>
              <w:t>Impedimento</w:t>
            </w:r>
            <w:r w:rsidR="00E843D7" w:rsidRPr="007C33AE">
              <w:rPr>
                <w:rFonts w:ascii="Arial" w:hAnsi="Arial" w:cs="Arial"/>
                <w:sz w:val="20"/>
                <w:szCs w:val="20"/>
              </w:rPr>
              <w:t xml:space="preserve"> de execução do contrato por fato ou ato  de terceiro  reconhecido pela Administração em documento </w:t>
            </w:r>
            <w:r w:rsidR="006A2414" w:rsidRPr="007C33AE">
              <w:rPr>
                <w:rFonts w:ascii="Arial" w:hAnsi="Arial" w:cs="Arial"/>
                <w:sz w:val="20"/>
                <w:szCs w:val="20"/>
              </w:rPr>
              <w:t>contemporâneo</w:t>
            </w:r>
            <w:r w:rsidR="00E843D7" w:rsidRPr="007C33AE">
              <w:rPr>
                <w:rFonts w:ascii="Arial" w:hAnsi="Arial" w:cs="Arial"/>
                <w:sz w:val="20"/>
                <w:szCs w:val="20"/>
              </w:rPr>
              <w:t xml:space="preserve"> à sua ocorrência?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6A2414" w:rsidP="007C33AE">
            <w:pPr>
              <w:spacing w:before="60" w:after="60"/>
              <w:jc w:val="center"/>
              <w:rPr>
                <w:rFonts w:ascii="Arial" w:hAnsi="Arial" w:cs="Arial"/>
                <w:sz w:val="20"/>
                <w:szCs w:val="20"/>
              </w:rPr>
            </w:pPr>
            <w:r w:rsidRPr="007C33AE">
              <w:rPr>
                <w:rFonts w:ascii="Arial" w:hAnsi="Arial" w:cs="Arial"/>
                <w:sz w:val="20"/>
                <w:szCs w:val="20"/>
              </w:rPr>
              <w:t>Art. 57, §1º, inciso V</w:t>
            </w:r>
            <w:r w:rsidR="00E843D7" w:rsidRPr="007C33AE">
              <w:rPr>
                <w:rFonts w:ascii="Arial" w:hAnsi="Arial" w:cs="Arial"/>
                <w:sz w:val="20"/>
                <w:szCs w:val="20"/>
              </w:rPr>
              <w:t> </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b/>
                <w:sz w:val="20"/>
                <w:szCs w:val="20"/>
              </w:rPr>
            </w:pPr>
            <w:r w:rsidRPr="007C33AE">
              <w:rPr>
                <w:rFonts w:ascii="Arial" w:hAnsi="Arial" w:cs="Arial"/>
                <w:b/>
                <w:sz w:val="20"/>
                <w:szCs w:val="20"/>
              </w:rPr>
              <w:t> </w:t>
            </w:r>
            <w:r w:rsidR="006A2414" w:rsidRPr="007C33AE">
              <w:rPr>
                <w:rFonts w:ascii="Arial" w:hAnsi="Arial" w:cs="Arial"/>
                <w:b/>
                <w:sz w:val="20"/>
                <w:szCs w:val="20"/>
              </w:rPr>
              <w:t>9.6</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975FD7" w:rsidP="007C33AE">
            <w:pPr>
              <w:numPr>
                <w:ilvl w:val="0"/>
                <w:numId w:val="1"/>
              </w:numPr>
              <w:spacing w:before="60" w:after="60"/>
              <w:jc w:val="both"/>
              <w:rPr>
                <w:rFonts w:ascii="Arial" w:hAnsi="Arial" w:cs="Arial"/>
                <w:sz w:val="20"/>
                <w:szCs w:val="20"/>
              </w:rPr>
            </w:pPr>
            <w:r w:rsidRPr="007C33AE">
              <w:rPr>
                <w:rFonts w:ascii="Arial" w:hAnsi="Arial" w:cs="Arial"/>
                <w:sz w:val="20"/>
                <w:szCs w:val="20"/>
              </w:rPr>
              <w:t>Omissão</w:t>
            </w:r>
            <w:r w:rsidR="001B3283" w:rsidRPr="007C33AE">
              <w:rPr>
                <w:rFonts w:ascii="Arial" w:hAnsi="Arial" w:cs="Arial"/>
                <w:sz w:val="20"/>
                <w:szCs w:val="20"/>
              </w:rPr>
              <w:t xml:space="preserve"> ou atraso de providências a cargo da Administração, inclusive quanto aos pagamentos previstos de que resulte, diretamente impedimento ou retardamento na execução do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1B3283" w:rsidP="007C33AE">
            <w:pPr>
              <w:spacing w:before="60" w:after="60"/>
              <w:jc w:val="center"/>
              <w:rPr>
                <w:rFonts w:ascii="Arial" w:hAnsi="Arial" w:cs="Arial"/>
                <w:sz w:val="20"/>
                <w:szCs w:val="20"/>
              </w:rPr>
            </w:pPr>
            <w:r w:rsidRPr="007C33AE">
              <w:rPr>
                <w:rFonts w:ascii="Arial" w:hAnsi="Arial" w:cs="Arial"/>
                <w:sz w:val="20"/>
                <w:szCs w:val="20"/>
              </w:rPr>
              <w:t>Art. 57, §1º, inciso VI</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E843D7"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E843D7" w:rsidRPr="007C33AE" w:rsidRDefault="001B3283" w:rsidP="007C33AE">
            <w:pPr>
              <w:spacing w:before="60" w:after="60"/>
              <w:jc w:val="center"/>
              <w:rPr>
                <w:rFonts w:ascii="Arial" w:hAnsi="Arial" w:cs="Arial"/>
                <w:b/>
                <w:sz w:val="20"/>
                <w:szCs w:val="20"/>
              </w:rPr>
            </w:pPr>
            <w:r w:rsidRPr="007C33AE">
              <w:rPr>
                <w:rFonts w:ascii="Arial" w:hAnsi="Arial" w:cs="Arial"/>
                <w:b/>
                <w:sz w:val="20"/>
                <w:szCs w:val="20"/>
              </w:rPr>
              <w:t>10</w:t>
            </w:r>
          </w:p>
        </w:tc>
        <w:tc>
          <w:tcPr>
            <w:tcW w:w="7087"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1B3283" w:rsidP="007C33AE">
            <w:pPr>
              <w:spacing w:before="60" w:after="60"/>
              <w:jc w:val="both"/>
              <w:rPr>
                <w:rFonts w:ascii="Arial" w:hAnsi="Arial" w:cs="Arial"/>
                <w:sz w:val="20"/>
                <w:szCs w:val="20"/>
              </w:rPr>
            </w:pPr>
            <w:r w:rsidRPr="007C33AE">
              <w:rPr>
                <w:rFonts w:ascii="Arial" w:hAnsi="Arial" w:cs="Arial"/>
                <w:sz w:val="20"/>
                <w:szCs w:val="20"/>
              </w:rPr>
              <w:t xml:space="preserve">No caso </w:t>
            </w:r>
            <w:r w:rsidR="00462CC9" w:rsidRPr="007C33AE">
              <w:rPr>
                <w:rFonts w:ascii="Arial" w:hAnsi="Arial" w:cs="Arial"/>
                <w:sz w:val="20"/>
                <w:szCs w:val="20"/>
              </w:rPr>
              <w:t xml:space="preserve">de ocorrência de prorrogação de prazo, há </w:t>
            </w:r>
            <w:r w:rsidR="009D5150" w:rsidRPr="007C33AE">
              <w:rPr>
                <w:rFonts w:ascii="Arial" w:hAnsi="Arial" w:cs="Arial"/>
                <w:sz w:val="20"/>
                <w:szCs w:val="20"/>
              </w:rPr>
              <w:t>n</w:t>
            </w:r>
            <w:r w:rsidR="00462CC9" w:rsidRPr="007C33AE">
              <w:rPr>
                <w:rFonts w:ascii="Arial" w:hAnsi="Arial" w:cs="Arial"/>
                <w:sz w:val="20"/>
                <w:szCs w:val="20"/>
              </w:rPr>
              <w:t>o processo</w:t>
            </w:r>
            <w:r w:rsidR="009D5150" w:rsidRPr="007C33AE">
              <w:rPr>
                <w:rFonts w:ascii="Arial" w:hAnsi="Arial" w:cs="Arial"/>
                <w:sz w:val="20"/>
                <w:szCs w:val="20"/>
              </w:rPr>
              <w:t xml:space="preserve"> justificativa por escrito e previamente autorizada pela autoridade competente para celebrar o contrato?</w:t>
            </w:r>
            <w:r w:rsidR="00462CC9" w:rsidRPr="007C33AE">
              <w:rPr>
                <w:rFonts w:ascii="Arial" w:hAnsi="Arial" w:cs="Arial"/>
                <w:sz w:val="20"/>
                <w:szCs w:val="20"/>
              </w:rPr>
              <w:t xml:space="preserve"> </w:t>
            </w:r>
          </w:p>
        </w:tc>
        <w:tc>
          <w:tcPr>
            <w:tcW w:w="2835"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Art.57, §2º</w:t>
            </w:r>
          </w:p>
        </w:tc>
        <w:tc>
          <w:tcPr>
            <w:tcW w:w="851"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E843D7" w:rsidRPr="007C33AE" w:rsidRDefault="00E843D7"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b/>
                <w:sz w:val="20"/>
                <w:szCs w:val="20"/>
              </w:rPr>
            </w:pPr>
            <w:r w:rsidRPr="007C33AE">
              <w:rPr>
                <w:rFonts w:ascii="Arial" w:hAnsi="Arial" w:cs="Arial"/>
                <w:b/>
                <w:sz w:val="20"/>
                <w:szCs w:val="20"/>
              </w:rPr>
              <w:t>11</w:t>
            </w:r>
          </w:p>
        </w:tc>
        <w:tc>
          <w:tcPr>
            <w:tcW w:w="7087"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both"/>
              <w:rPr>
                <w:rFonts w:ascii="Arial" w:hAnsi="Arial" w:cs="Arial"/>
                <w:sz w:val="20"/>
                <w:szCs w:val="20"/>
              </w:rPr>
            </w:pPr>
            <w:r w:rsidRPr="007C33AE">
              <w:rPr>
                <w:rFonts w:ascii="Arial" w:hAnsi="Arial" w:cs="Arial"/>
                <w:sz w:val="20"/>
                <w:szCs w:val="20"/>
              </w:rPr>
              <w:t>O valor da modalidade de licitação é compatível com o valor total do contrato, incluindo o prazo previsto de prorrogação com os seus respectivos termos aditivos?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p>
        </w:tc>
        <w:tc>
          <w:tcPr>
            <w:tcW w:w="851"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p>
        </w:tc>
      </w:tr>
    </w:tbl>
    <w:p w:rsidR="009D5150" w:rsidRPr="007C33AE" w:rsidRDefault="009D5150">
      <w:pPr>
        <w:rPr>
          <w:rFonts w:ascii="Arial" w:hAnsi="Arial" w:cs="Arial"/>
          <w:sz w:val="16"/>
          <w:szCs w:val="16"/>
        </w:rPr>
      </w:pPr>
      <w:r w:rsidRPr="007C33AE">
        <w:rPr>
          <w:rFonts w:ascii="Arial" w:hAnsi="Arial" w:cs="Arial"/>
          <w:sz w:val="16"/>
          <w:szCs w:val="16"/>
          <w:vertAlign w:val="superscript"/>
        </w:rPr>
        <w:t xml:space="preserve">5 </w:t>
      </w:r>
      <w:r w:rsidRPr="007C33AE">
        <w:rPr>
          <w:rFonts w:ascii="Arial" w:hAnsi="Arial" w:cs="Arial"/>
          <w:sz w:val="16"/>
          <w:szCs w:val="16"/>
        </w:rPr>
        <w:t>Ocorrendo impedimento, paralisação ou sustação do contrato, o cronograma de execução será prorrogado automaticamente por igual tempo, conforme art.79, §5º da Lei Federal nº 8.666/1993.</w:t>
      </w:r>
    </w:p>
    <w:p w:rsidR="009D5150" w:rsidRPr="007C33AE" w:rsidRDefault="00A513DA">
      <w:pPr>
        <w:rPr>
          <w:rFonts w:ascii="Arial" w:hAnsi="Arial" w:cs="Arial"/>
        </w:rPr>
      </w:pPr>
      <w:r w:rsidRPr="007C33AE">
        <w:rPr>
          <w:rFonts w:ascii="Arial" w:hAnsi="Arial" w:cs="Arial"/>
        </w:rPr>
        <w:br w:type="page"/>
      </w:r>
    </w:p>
    <w:tbl>
      <w:tblPr>
        <w:tblW w:w="15238" w:type="dxa"/>
        <w:shd w:val="clear" w:color="auto" w:fill="FFFFFF"/>
        <w:tblCellMar>
          <w:left w:w="70" w:type="dxa"/>
          <w:right w:w="70" w:type="dxa"/>
        </w:tblCellMar>
        <w:tblLook w:val="0000" w:firstRow="0" w:lastRow="0" w:firstColumn="0" w:lastColumn="0" w:noHBand="0" w:noVBand="0"/>
      </w:tblPr>
      <w:tblGrid>
        <w:gridCol w:w="985"/>
        <w:gridCol w:w="7095"/>
        <w:gridCol w:w="2835"/>
        <w:gridCol w:w="851"/>
        <w:gridCol w:w="850"/>
        <w:gridCol w:w="992"/>
        <w:gridCol w:w="1630"/>
      </w:tblGrid>
      <w:tr w:rsidR="009D5150" w:rsidRPr="007C33AE" w:rsidTr="00661921">
        <w:trPr>
          <w:tblHeader/>
        </w:trPr>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ITEM</w:t>
            </w:r>
          </w:p>
        </w:tc>
        <w:tc>
          <w:tcPr>
            <w:tcW w:w="70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BASE LEGAL</w:t>
            </w:r>
          </w:p>
        </w:tc>
        <w:tc>
          <w:tcPr>
            <w:tcW w:w="851"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S</w:t>
            </w:r>
          </w:p>
        </w:tc>
        <w:tc>
          <w:tcPr>
            <w:tcW w:w="85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9D5150" w:rsidRPr="007C33AE" w:rsidRDefault="009D5150" w:rsidP="007C33AE">
            <w:pPr>
              <w:spacing w:before="60" w:after="60"/>
              <w:jc w:val="center"/>
              <w:rPr>
                <w:rFonts w:ascii="Arial" w:hAnsi="Arial" w:cs="Arial"/>
                <w:b/>
                <w:bCs/>
                <w:sz w:val="20"/>
                <w:szCs w:val="20"/>
              </w:rPr>
            </w:pPr>
            <w:r w:rsidRPr="007C33AE">
              <w:rPr>
                <w:rFonts w:ascii="Arial" w:hAnsi="Arial" w:cs="Arial"/>
                <w:b/>
                <w:bCs/>
                <w:sz w:val="20"/>
                <w:szCs w:val="20"/>
              </w:rPr>
              <w:t>REF</w:t>
            </w:r>
          </w:p>
        </w:tc>
      </w:tr>
      <w:tr w:rsidR="007F745A"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7F745A" w:rsidRPr="007C33AE" w:rsidRDefault="007F745A" w:rsidP="007C33AE">
            <w:pPr>
              <w:spacing w:before="60" w:after="60"/>
              <w:jc w:val="center"/>
              <w:rPr>
                <w:rFonts w:ascii="Arial" w:hAnsi="Arial" w:cs="Arial"/>
                <w:b/>
                <w:bCs/>
                <w:sz w:val="20"/>
                <w:szCs w:val="20"/>
              </w:rPr>
            </w:pPr>
            <w:r w:rsidRPr="007C33AE">
              <w:rPr>
                <w:rFonts w:ascii="Arial" w:hAnsi="Arial" w:cs="Arial"/>
                <w:b/>
                <w:bCs/>
                <w:sz w:val="20"/>
                <w:szCs w:val="20"/>
              </w:rPr>
              <w:t>Lei Federal n 8.666/1993</w:t>
            </w: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9D5150" w:rsidRPr="007C33AE" w:rsidRDefault="00DA4149" w:rsidP="007C33AE">
            <w:pPr>
              <w:spacing w:before="60" w:after="60"/>
              <w:jc w:val="center"/>
              <w:rPr>
                <w:rFonts w:ascii="Arial" w:hAnsi="Arial" w:cs="Arial"/>
                <w:b/>
                <w:sz w:val="20"/>
                <w:szCs w:val="20"/>
              </w:rPr>
            </w:pPr>
            <w:r w:rsidRPr="007C33AE">
              <w:rPr>
                <w:rFonts w:ascii="Arial" w:hAnsi="Arial" w:cs="Arial"/>
                <w:b/>
                <w:sz w:val="20"/>
                <w:szCs w:val="20"/>
              </w:rPr>
              <w:t>12</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9D5150" w:rsidRPr="007C33AE" w:rsidRDefault="00DA4149" w:rsidP="007C33AE">
            <w:pPr>
              <w:spacing w:before="60" w:after="60"/>
              <w:jc w:val="both"/>
              <w:rPr>
                <w:rFonts w:ascii="Arial" w:hAnsi="Arial" w:cs="Arial"/>
                <w:sz w:val="20"/>
                <w:szCs w:val="20"/>
              </w:rPr>
            </w:pPr>
            <w:r w:rsidRPr="007C33AE">
              <w:rPr>
                <w:rFonts w:ascii="Arial" w:hAnsi="Arial" w:cs="Arial"/>
                <w:sz w:val="20"/>
                <w:szCs w:val="20"/>
              </w:rPr>
              <w:t>A cláusula que define o crédito pelo qual ocorrerá a despesa, com a indicação da classificação funcional programática e da categoria econômica está compatível com o processo que deu origem ao contrato, bem como com o(s) empenho(s) da despesa?</w:t>
            </w:r>
          </w:p>
          <w:p w:rsidR="00DA4149" w:rsidRPr="007C33AE" w:rsidRDefault="00DA4149" w:rsidP="007C33AE">
            <w:pPr>
              <w:spacing w:before="60" w:after="60"/>
              <w:jc w:val="both"/>
              <w:rPr>
                <w:rFonts w:ascii="Arial" w:hAnsi="Arial" w:cs="Arial"/>
                <w:sz w:val="20"/>
                <w:szCs w:val="20"/>
              </w:rPr>
            </w:pPr>
            <w:r w:rsidRPr="007C33AE">
              <w:rPr>
                <w:rFonts w:ascii="Arial" w:hAnsi="Arial" w:cs="Arial"/>
                <w:sz w:val="20"/>
                <w:szCs w:val="20"/>
              </w:rPr>
              <w:t>Obs: Devem-se considerar as questões de apostilamento necessários à manutenção do contrato.</w:t>
            </w:r>
          </w:p>
        </w:tc>
        <w:tc>
          <w:tcPr>
            <w:tcW w:w="2835" w:type="dxa"/>
            <w:tcBorders>
              <w:top w:val="single" w:sz="4" w:space="0" w:color="auto"/>
              <w:left w:val="nil"/>
              <w:bottom w:val="single" w:sz="4" w:space="0" w:color="auto"/>
              <w:right w:val="single" w:sz="4" w:space="0" w:color="000000"/>
            </w:tcBorders>
            <w:shd w:val="clear" w:color="auto" w:fill="FFFFFF"/>
            <w:noWrap/>
            <w:vAlign w:val="center"/>
          </w:tcPr>
          <w:p w:rsidR="009D5150" w:rsidRPr="007C33AE" w:rsidRDefault="00DA4149" w:rsidP="007C33AE">
            <w:pPr>
              <w:spacing w:before="60" w:after="60"/>
              <w:jc w:val="center"/>
              <w:rPr>
                <w:rFonts w:ascii="Arial" w:hAnsi="Arial" w:cs="Arial"/>
                <w:sz w:val="20"/>
                <w:szCs w:val="20"/>
              </w:rPr>
            </w:pPr>
            <w:r w:rsidRPr="007C33AE">
              <w:rPr>
                <w:rFonts w:ascii="Arial" w:hAnsi="Arial" w:cs="Arial"/>
                <w:sz w:val="20"/>
                <w:szCs w:val="20"/>
              </w:rPr>
              <w:t>Art.55, inciso V</w:t>
            </w:r>
          </w:p>
        </w:tc>
        <w:tc>
          <w:tcPr>
            <w:tcW w:w="851" w:type="dxa"/>
            <w:tcBorders>
              <w:top w:val="single" w:sz="4" w:space="0" w:color="auto"/>
              <w:left w:val="nil"/>
              <w:bottom w:val="single" w:sz="4" w:space="0" w:color="auto"/>
              <w:right w:val="single" w:sz="4" w:space="0" w:color="auto"/>
            </w:tcBorders>
            <w:shd w:val="clear" w:color="auto" w:fill="FFFFFF"/>
            <w:noWrap/>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single" w:sz="4" w:space="0" w:color="auto"/>
              <w:left w:val="nil"/>
              <w:bottom w:val="single" w:sz="4" w:space="0" w:color="auto"/>
              <w:right w:val="single" w:sz="4" w:space="0" w:color="auto"/>
            </w:tcBorders>
            <w:shd w:val="clear" w:color="auto" w:fill="FFFFFF"/>
            <w:noWrap/>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noWrap/>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DA4149" w:rsidP="007C33AE">
            <w:pPr>
              <w:spacing w:before="60" w:after="60"/>
              <w:jc w:val="center"/>
              <w:rPr>
                <w:rFonts w:ascii="Arial" w:hAnsi="Arial" w:cs="Arial"/>
                <w:b/>
                <w:sz w:val="20"/>
                <w:szCs w:val="20"/>
              </w:rPr>
            </w:pPr>
            <w:r w:rsidRPr="007C33AE">
              <w:rPr>
                <w:rFonts w:ascii="Arial" w:hAnsi="Arial" w:cs="Arial"/>
                <w:b/>
                <w:sz w:val="20"/>
                <w:szCs w:val="20"/>
              </w:rPr>
              <w:t>13</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9D5150" w:rsidRPr="007C33AE" w:rsidRDefault="00DA4149" w:rsidP="007C33AE">
            <w:pPr>
              <w:spacing w:before="60" w:after="60"/>
              <w:jc w:val="both"/>
              <w:rPr>
                <w:rFonts w:ascii="Arial" w:hAnsi="Arial" w:cs="Arial"/>
                <w:sz w:val="20"/>
                <w:szCs w:val="20"/>
              </w:rPr>
            </w:pPr>
            <w:r w:rsidRPr="007C33AE">
              <w:rPr>
                <w:rFonts w:ascii="Arial" w:hAnsi="Arial" w:cs="Arial"/>
                <w:sz w:val="20"/>
                <w:szCs w:val="20"/>
              </w:rPr>
              <w:t>A cláusula que trata das garantias objetiva assegurar a plena execução do contrato, quando exigidas?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DA4149" w:rsidP="007C33AE">
            <w:pPr>
              <w:spacing w:before="60" w:after="60"/>
              <w:jc w:val="center"/>
              <w:rPr>
                <w:rFonts w:ascii="Arial" w:hAnsi="Arial" w:cs="Arial"/>
                <w:sz w:val="20"/>
                <w:szCs w:val="20"/>
              </w:rPr>
            </w:pPr>
            <w:r w:rsidRPr="007C33AE">
              <w:rPr>
                <w:rFonts w:ascii="Arial" w:hAnsi="Arial" w:cs="Arial"/>
                <w:sz w:val="20"/>
                <w:szCs w:val="20"/>
              </w:rPr>
              <w:t>Art.55, inciso VI</w:t>
            </w: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DA4149" w:rsidP="007C33AE">
            <w:pPr>
              <w:spacing w:before="60" w:after="60"/>
              <w:jc w:val="center"/>
              <w:rPr>
                <w:rFonts w:ascii="Arial" w:hAnsi="Arial" w:cs="Arial"/>
                <w:b/>
                <w:sz w:val="20"/>
                <w:szCs w:val="20"/>
              </w:rPr>
            </w:pPr>
            <w:r w:rsidRPr="007C33AE">
              <w:rPr>
                <w:rFonts w:ascii="Arial" w:hAnsi="Arial" w:cs="Arial"/>
                <w:b/>
                <w:sz w:val="20"/>
                <w:szCs w:val="20"/>
              </w:rPr>
              <w:t>14</w:t>
            </w:r>
          </w:p>
        </w:tc>
        <w:tc>
          <w:tcPr>
            <w:tcW w:w="709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78347C" w:rsidP="007C33AE">
            <w:pPr>
              <w:spacing w:before="60" w:after="60"/>
              <w:jc w:val="both"/>
              <w:rPr>
                <w:rFonts w:ascii="Arial" w:hAnsi="Arial" w:cs="Arial"/>
                <w:sz w:val="20"/>
                <w:szCs w:val="20"/>
              </w:rPr>
            </w:pPr>
            <w:r w:rsidRPr="007C33AE">
              <w:rPr>
                <w:rFonts w:ascii="Arial" w:hAnsi="Arial" w:cs="Arial"/>
                <w:sz w:val="20"/>
                <w:szCs w:val="20"/>
              </w:rPr>
              <w:t>No caso de exigência de garantia, a critério da Administração, foi aplicada uma das seguintes modalidades de garantia</w:t>
            </w:r>
            <w:r w:rsidRPr="007C33AE">
              <w:rPr>
                <w:rFonts w:ascii="Arial" w:hAnsi="Arial" w:cs="Arial"/>
                <w:sz w:val="20"/>
                <w:szCs w:val="20"/>
                <w:vertAlign w:val="superscript"/>
              </w:rPr>
              <w:t>6</w:t>
            </w:r>
            <w:r w:rsidRPr="007C33AE">
              <w:rPr>
                <w:rFonts w:ascii="Arial" w:hAnsi="Arial" w:cs="Arial"/>
                <w:sz w:val="20"/>
                <w:szCs w:val="20"/>
              </w:rPr>
              <w:t xml:space="preserve"> prevista no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78347C" w:rsidP="007C33AE">
            <w:pPr>
              <w:spacing w:before="60" w:after="60"/>
              <w:jc w:val="center"/>
              <w:rPr>
                <w:rFonts w:ascii="Arial" w:hAnsi="Arial" w:cs="Arial"/>
                <w:b/>
                <w:sz w:val="20"/>
                <w:szCs w:val="20"/>
              </w:rPr>
            </w:pPr>
            <w:r w:rsidRPr="007C33AE">
              <w:rPr>
                <w:rFonts w:ascii="Arial" w:hAnsi="Arial" w:cs="Arial"/>
                <w:b/>
                <w:sz w:val="20"/>
                <w:szCs w:val="20"/>
              </w:rPr>
              <w:t>14.1</w:t>
            </w:r>
          </w:p>
        </w:tc>
        <w:tc>
          <w:tcPr>
            <w:tcW w:w="709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78347C" w:rsidP="007C33AE">
            <w:pPr>
              <w:numPr>
                <w:ilvl w:val="0"/>
                <w:numId w:val="1"/>
              </w:numPr>
              <w:spacing w:before="60" w:after="60"/>
              <w:jc w:val="both"/>
              <w:rPr>
                <w:rFonts w:ascii="Arial" w:hAnsi="Arial" w:cs="Arial"/>
                <w:sz w:val="20"/>
                <w:szCs w:val="20"/>
              </w:rPr>
            </w:pPr>
            <w:r w:rsidRPr="007C33AE">
              <w:rPr>
                <w:rFonts w:ascii="Arial" w:hAnsi="Arial" w:cs="Arial"/>
                <w:sz w:val="20"/>
                <w:szCs w:val="20"/>
              </w:rPr>
              <w:t xml:space="preserve">caução em dinheiro ou em títulos da dívida pública, devendo estes ter sido emitidos sob a forma escritural, mediante registro em sistema centralizada de liquidação e de custódia autorizado pelo Banco Central do Brasil e avaliados pelos seus valores econômicos, conforme definido </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sz w:val="20"/>
                <w:szCs w:val="20"/>
              </w:rPr>
            </w:pPr>
            <w:r w:rsidRPr="007C33AE">
              <w:rPr>
                <w:rFonts w:ascii="Arial" w:hAnsi="Arial" w:cs="Arial"/>
                <w:sz w:val="20"/>
                <w:szCs w:val="20"/>
              </w:rPr>
              <w:t xml:space="preserve">Art.56, </w:t>
            </w:r>
            <w:r w:rsidRPr="007C33AE">
              <w:rPr>
                <w:rFonts w:ascii="Arial" w:hAnsi="Arial" w:cs="Arial"/>
                <w:i/>
                <w:sz w:val="20"/>
                <w:szCs w:val="20"/>
              </w:rPr>
              <w:t>caput</w:t>
            </w:r>
            <w:r w:rsidRPr="007C33AE">
              <w:rPr>
                <w:rFonts w:ascii="Arial" w:hAnsi="Arial" w:cs="Arial"/>
                <w:sz w:val="20"/>
                <w:szCs w:val="20"/>
              </w:rPr>
              <w:t xml:space="preserve"> e §1º</w:t>
            </w: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b/>
                <w:sz w:val="20"/>
                <w:szCs w:val="20"/>
              </w:rPr>
            </w:pPr>
            <w:r w:rsidRPr="007C33AE">
              <w:rPr>
                <w:rFonts w:ascii="Arial" w:hAnsi="Arial" w:cs="Arial"/>
                <w:b/>
                <w:sz w:val="20"/>
                <w:szCs w:val="20"/>
              </w:rPr>
              <w:t>14.2</w:t>
            </w:r>
          </w:p>
        </w:tc>
        <w:tc>
          <w:tcPr>
            <w:tcW w:w="709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numPr>
                <w:ilvl w:val="0"/>
                <w:numId w:val="1"/>
              </w:numPr>
              <w:spacing w:before="60" w:after="60"/>
              <w:jc w:val="both"/>
              <w:rPr>
                <w:rFonts w:ascii="Arial" w:hAnsi="Arial" w:cs="Arial"/>
                <w:sz w:val="20"/>
                <w:szCs w:val="20"/>
              </w:rPr>
            </w:pPr>
            <w:r w:rsidRPr="007C33AE">
              <w:rPr>
                <w:rFonts w:ascii="Arial" w:hAnsi="Arial" w:cs="Arial"/>
                <w:sz w:val="20"/>
                <w:szCs w:val="20"/>
              </w:rPr>
              <w:t>seguro-garantia?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sz w:val="20"/>
                <w:szCs w:val="20"/>
              </w:rPr>
            </w:pPr>
            <w:r w:rsidRPr="007C33AE">
              <w:rPr>
                <w:rFonts w:ascii="Arial" w:hAnsi="Arial" w:cs="Arial"/>
                <w:sz w:val="20"/>
                <w:szCs w:val="20"/>
              </w:rPr>
              <w:t xml:space="preserve">Art.56, </w:t>
            </w:r>
            <w:r w:rsidRPr="007C33AE">
              <w:rPr>
                <w:rFonts w:ascii="Arial" w:hAnsi="Arial" w:cs="Arial"/>
                <w:i/>
                <w:sz w:val="20"/>
                <w:szCs w:val="20"/>
              </w:rPr>
              <w:t>caput</w:t>
            </w:r>
            <w:r w:rsidRPr="007C33AE">
              <w:rPr>
                <w:rFonts w:ascii="Arial" w:hAnsi="Arial" w:cs="Arial"/>
                <w:sz w:val="20"/>
                <w:szCs w:val="20"/>
              </w:rPr>
              <w:t xml:space="preserve"> e §1º</w:t>
            </w: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b/>
                <w:sz w:val="20"/>
                <w:szCs w:val="20"/>
              </w:rPr>
            </w:pPr>
            <w:r w:rsidRPr="007C33AE">
              <w:rPr>
                <w:rFonts w:ascii="Arial" w:hAnsi="Arial" w:cs="Arial"/>
                <w:b/>
                <w:sz w:val="20"/>
                <w:szCs w:val="20"/>
              </w:rPr>
              <w:t>14.3</w:t>
            </w:r>
          </w:p>
        </w:tc>
        <w:tc>
          <w:tcPr>
            <w:tcW w:w="709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numPr>
                <w:ilvl w:val="0"/>
                <w:numId w:val="1"/>
              </w:numPr>
              <w:spacing w:before="60" w:after="60"/>
              <w:jc w:val="both"/>
              <w:rPr>
                <w:rFonts w:ascii="Arial" w:hAnsi="Arial" w:cs="Arial"/>
                <w:sz w:val="20"/>
                <w:szCs w:val="20"/>
              </w:rPr>
            </w:pPr>
            <w:r w:rsidRPr="007C33AE">
              <w:rPr>
                <w:rFonts w:ascii="Arial" w:hAnsi="Arial" w:cs="Arial"/>
                <w:sz w:val="20"/>
                <w:szCs w:val="20"/>
              </w:rPr>
              <w:t>fiança bancária?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sz w:val="20"/>
                <w:szCs w:val="20"/>
              </w:rPr>
            </w:pPr>
            <w:r w:rsidRPr="007C33AE">
              <w:rPr>
                <w:rFonts w:ascii="Arial" w:hAnsi="Arial" w:cs="Arial"/>
                <w:sz w:val="20"/>
                <w:szCs w:val="20"/>
              </w:rPr>
              <w:t xml:space="preserve">Art.56, </w:t>
            </w:r>
            <w:r w:rsidRPr="007C33AE">
              <w:rPr>
                <w:rFonts w:ascii="Arial" w:hAnsi="Arial" w:cs="Arial"/>
                <w:i/>
                <w:sz w:val="20"/>
                <w:szCs w:val="20"/>
              </w:rPr>
              <w:t>caput</w:t>
            </w:r>
            <w:r w:rsidRPr="007C33AE">
              <w:rPr>
                <w:rFonts w:ascii="Arial" w:hAnsi="Arial" w:cs="Arial"/>
                <w:sz w:val="20"/>
                <w:szCs w:val="20"/>
              </w:rPr>
              <w:t xml:space="preserve"> e §1º</w:t>
            </w: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b/>
                <w:sz w:val="20"/>
                <w:szCs w:val="20"/>
              </w:rPr>
            </w:pPr>
            <w:r w:rsidRPr="007C33AE">
              <w:rPr>
                <w:rFonts w:ascii="Arial" w:hAnsi="Arial" w:cs="Arial"/>
                <w:b/>
                <w:sz w:val="20"/>
                <w:szCs w:val="20"/>
              </w:rPr>
              <w:t>15</w:t>
            </w:r>
          </w:p>
        </w:tc>
        <w:tc>
          <w:tcPr>
            <w:tcW w:w="709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both"/>
              <w:rPr>
                <w:rFonts w:ascii="Arial" w:hAnsi="Arial" w:cs="Arial"/>
                <w:sz w:val="20"/>
                <w:szCs w:val="20"/>
              </w:rPr>
            </w:pPr>
            <w:r w:rsidRPr="007C33AE">
              <w:rPr>
                <w:rFonts w:ascii="Arial" w:hAnsi="Arial" w:cs="Arial"/>
                <w:sz w:val="20"/>
                <w:szCs w:val="20"/>
              </w:rPr>
              <w:t>A cláusula dos direitos e das responsabilidades (ou das obrigações entre as partes) estabelece obrigações que condicionem a organização, direção, controle, execução e ou fiscalização do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sz w:val="20"/>
                <w:szCs w:val="20"/>
              </w:rPr>
            </w:pPr>
            <w:r w:rsidRPr="007C33AE">
              <w:rPr>
                <w:rFonts w:ascii="Arial" w:hAnsi="Arial" w:cs="Arial"/>
                <w:sz w:val="20"/>
                <w:szCs w:val="20"/>
              </w:rPr>
              <w:t>Art.55, inciso VII</w:t>
            </w: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r w:rsidR="009D5150"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b/>
                <w:sz w:val="20"/>
                <w:szCs w:val="20"/>
              </w:rPr>
            </w:pPr>
            <w:r w:rsidRPr="007C33AE">
              <w:rPr>
                <w:rFonts w:ascii="Arial" w:hAnsi="Arial" w:cs="Arial"/>
                <w:b/>
                <w:sz w:val="20"/>
                <w:szCs w:val="20"/>
              </w:rPr>
              <w:t>16</w:t>
            </w:r>
          </w:p>
        </w:tc>
        <w:tc>
          <w:tcPr>
            <w:tcW w:w="709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both"/>
              <w:rPr>
                <w:rFonts w:ascii="Arial" w:hAnsi="Arial" w:cs="Arial"/>
                <w:sz w:val="20"/>
                <w:szCs w:val="20"/>
              </w:rPr>
            </w:pPr>
            <w:r w:rsidRPr="007C33AE">
              <w:rPr>
                <w:rFonts w:ascii="Arial" w:hAnsi="Arial" w:cs="Arial"/>
                <w:sz w:val="20"/>
                <w:szCs w:val="20"/>
              </w:rPr>
              <w:t>A cláusula de rescisão está de acordo com o artigo 79 da Lei Federal nº 8.666/1993.</w:t>
            </w:r>
          </w:p>
        </w:tc>
        <w:tc>
          <w:tcPr>
            <w:tcW w:w="2835" w:type="dxa"/>
            <w:tcBorders>
              <w:top w:val="single" w:sz="4" w:space="0" w:color="auto"/>
              <w:left w:val="nil"/>
              <w:bottom w:val="single" w:sz="4" w:space="0" w:color="auto"/>
              <w:right w:val="single" w:sz="4" w:space="0" w:color="auto"/>
            </w:tcBorders>
            <w:shd w:val="clear" w:color="auto" w:fill="FFFFFF"/>
            <w:vAlign w:val="center"/>
          </w:tcPr>
          <w:p w:rsidR="009D5150" w:rsidRPr="007C33AE" w:rsidRDefault="00FE0D00" w:rsidP="007C33AE">
            <w:pPr>
              <w:spacing w:before="60" w:after="60"/>
              <w:jc w:val="center"/>
              <w:rPr>
                <w:rFonts w:ascii="Arial" w:hAnsi="Arial" w:cs="Arial"/>
                <w:sz w:val="20"/>
                <w:szCs w:val="20"/>
              </w:rPr>
            </w:pPr>
            <w:r w:rsidRPr="007C33AE">
              <w:rPr>
                <w:rFonts w:ascii="Arial" w:hAnsi="Arial" w:cs="Arial"/>
                <w:sz w:val="20"/>
                <w:szCs w:val="20"/>
              </w:rPr>
              <w:t>Art.55, inciso VIII</w:t>
            </w:r>
          </w:p>
        </w:tc>
        <w:tc>
          <w:tcPr>
            <w:tcW w:w="851"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85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9D5150" w:rsidRPr="007C33AE" w:rsidRDefault="009D5150" w:rsidP="007C33AE">
            <w:pPr>
              <w:spacing w:before="60" w:after="60"/>
              <w:jc w:val="center"/>
              <w:rPr>
                <w:rFonts w:ascii="Arial" w:hAnsi="Arial" w:cs="Arial"/>
                <w:sz w:val="20"/>
                <w:szCs w:val="20"/>
              </w:rPr>
            </w:pPr>
            <w:r w:rsidRPr="007C33AE">
              <w:rPr>
                <w:rFonts w:ascii="Arial" w:hAnsi="Arial" w:cs="Arial"/>
                <w:sz w:val="20"/>
                <w:szCs w:val="20"/>
              </w:rPr>
              <w:t> </w:t>
            </w:r>
          </w:p>
        </w:tc>
      </w:tr>
    </w:tbl>
    <w:p w:rsidR="00FE0D00" w:rsidRPr="007C33AE" w:rsidRDefault="00FE0D00" w:rsidP="009D5150">
      <w:pPr>
        <w:rPr>
          <w:rFonts w:ascii="Arial" w:hAnsi="Arial" w:cs="Arial"/>
          <w:sz w:val="16"/>
          <w:szCs w:val="16"/>
        </w:rPr>
      </w:pPr>
      <w:r w:rsidRPr="007C33AE">
        <w:rPr>
          <w:rFonts w:ascii="Arial" w:hAnsi="Arial" w:cs="Arial"/>
          <w:sz w:val="16"/>
          <w:szCs w:val="16"/>
          <w:vertAlign w:val="superscript"/>
        </w:rPr>
        <w:t>6</w:t>
      </w:r>
      <w:r w:rsidRPr="007C33AE">
        <w:rPr>
          <w:rFonts w:ascii="Arial" w:hAnsi="Arial" w:cs="Arial"/>
          <w:sz w:val="16"/>
          <w:szCs w:val="16"/>
        </w:rPr>
        <w:t xml:space="preserve"> Conforme Lei Federal nº 8.666/1993 art.56,§2º ao §5º:</w:t>
      </w:r>
    </w:p>
    <w:p w:rsidR="00FE0D00" w:rsidRPr="007C33AE" w:rsidRDefault="00FE0D00" w:rsidP="009D5150">
      <w:pPr>
        <w:rPr>
          <w:rFonts w:ascii="Arial" w:hAnsi="Arial" w:cs="Arial"/>
          <w:sz w:val="16"/>
          <w:szCs w:val="16"/>
        </w:rPr>
      </w:pPr>
      <w:r w:rsidRPr="007C33AE">
        <w:rPr>
          <w:rFonts w:ascii="Arial" w:hAnsi="Arial" w:cs="Arial"/>
          <w:sz w:val="16"/>
          <w:szCs w:val="16"/>
        </w:rPr>
        <w:t xml:space="preserve">a) </w:t>
      </w:r>
      <w:r w:rsidR="00E90A69" w:rsidRPr="007C33AE">
        <w:rPr>
          <w:rFonts w:ascii="Arial" w:hAnsi="Arial" w:cs="Arial"/>
          <w:sz w:val="16"/>
          <w:szCs w:val="16"/>
        </w:rPr>
        <w:t>A</w:t>
      </w:r>
      <w:r w:rsidRPr="007C33AE">
        <w:rPr>
          <w:rFonts w:ascii="Arial" w:hAnsi="Arial" w:cs="Arial"/>
          <w:sz w:val="16"/>
          <w:szCs w:val="16"/>
        </w:rPr>
        <w:t xml:space="preserve"> garantia não excederá a cinco por cento (5%) do valor do contrato e terá seu valor atualizado nas mesmas condições daquele, ressalvado o previsto no item a seguir, quando for o caso;</w:t>
      </w:r>
    </w:p>
    <w:p w:rsidR="00FE0D00" w:rsidRPr="007C33AE" w:rsidRDefault="00FE0D00" w:rsidP="009D5150">
      <w:pPr>
        <w:rPr>
          <w:rFonts w:ascii="Arial" w:hAnsi="Arial" w:cs="Arial"/>
          <w:sz w:val="16"/>
          <w:szCs w:val="16"/>
        </w:rPr>
      </w:pPr>
      <w:r w:rsidRPr="007C33AE">
        <w:rPr>
          <w:rFonts w:ascii="Arial" w:hAnsi="Arial" w:cs="Arial"/>
          <w:sz w:val="16"/>
          <w:szCs w:val="16"/>
        </w:rPr>
        <w:t xml:space="preserve">b) </w:t>
      </w:r>
      <w:r w:rsidR="00E90A69" w:rsidRPr="007C33AE">
        <w:rPr>
          <w:rFonts w:ascii="Arial" w:hAnsi="Arial" w:cs="Arial"/>
          <w:sz w:val="16"/>
          <w:szCs w:val="16"/>
        </w:rPr>
        <w:t>O</w:t>
      </w:r>
      <w:r w:rsidRPr="007C33AE">
        <w:rPr>
          <w:rFonts w:ascii="Arial" w:hAnsi="Arial" w:cs="Arial"/>
          <w:sz w:val="16"/>
          <w:szCs w:val="16"/>
        </w:rPr>
        <w:t xml:space="preserve"> limite de garantia poderá ser de até dez por cento (10%) do valor do contrato para obras, serviços e fornecimentos de grande vulto envolvendo alta complexidade técnica e riscos financeiros </w:t>
      </w:r>
      <w:r w:rsidR="00E90A69" w:rsidRPr="007C33AE">
        <w:rPr>
          <w:rFonts w:ascii="Arial" w:hAnsi="Arial" w:cs="Arial"/>
          <w:sz w:val="16"/>
          <w:szCs w:val="16"/>
        </w:rPr>
        <w:t>consideráveis, demonstrados através de parecer tecnicamente aprovado pela autoridade competente;</w:t>
      </w:r>
    </w:p>
    <w:p w:rsidR="00E90A69" w:rsidRPr="007C33AE" w:rsidRDefault="00E90A69" w:rsidP="009D5150">
      <w:pPr>
        <w:rPr>
          <w:rFonts w:ascii="Arial" w:hAnsi="Arial" w:cs="Arial"/>
          <w:sz w:val="16"/>
          <w:szCs w:val="16"/>
        </w:rPr>
      </w:pPr>
      <w:r w:rsidRPr="007C33AE">
        <w:rPr>
          <w:rFonts w:ascii="Arial" w:hAnsi="Arial" w:cs="Arial"/>
          <w:sz w:val="16"/>
          <w:szCs w:val="16"/>
        </w:rPr>
        <w:t>c) A garantia será liberada ou restituída após a execução do contrato,</w:t>
      </w:r>
      <w:r w:rsidR="008257FF" w:rsidRPr="007C33AE">
        <w:rPr>
          <w:rFonts w:ascii="Arial" w:hAnsi="Arial" w:cs="Arial"/>
          <w:sz w:val="16"/>
          <w:szCs w:val="16"/>
        </w:rPr>
        <w:t xml:space="preserve"> atualizada</w:t>
      </w:r>
      <w:r w:rsidR="0083050F" w:rsidRPr="007C33AE">
        <w:rPr>
          <w:rFonts w:ascii="Arial" w:hAnsi="Arial" w:cs="Arial"/>
          <w:sz w:val="16"/>
          <w:szCs w:val="16"/>
        </w:rPr>
        <w:t xml:space="preserve"> monetariamente quando em dinheiro;</w:t>
      </w:r>
    </w:p>
    <w:p w:rsidR="0083050F" w:rsidRPr="007C33AE" w:rsidRDefault="0083050F" w:rsidP="009D5150">
      <w:pPr>
        <w:rPr>
          <w:rFonts w:ascii="Arial" w:hAnsi="Arial" w:cs="Arial"/>
          <w:sz w:val="16"/>
          <w:szCs w:val="16"/>
        </w:rPr>
      </w:pPr>
      <w:r w:rsidRPr="007C33AE">
        <w:rPr>
          <w:rFonts w:ascii="Arial" w:hAnsi="Arial" w:cs="Arial"/>
          <w:sz w:val="16"/>
          <w:szCs w:val="16"/>
        </w:rPr>
        <w:t>d) A garantia deverá ser acrescida do valor correspondente aos bens entregues pela Administração por meio do contrato, quando o contratado for depositário.</w:t>
      </w:r>
    </w:p>
    <w:p w:rsidR="00A513DA" w:rsidRPr="007C33AE" w:rsidRDefault="00A513DA">
      <w:pPr>
        <w:rPr>
          <w:rFonts w:ascii="Arial" w:hAnsi="Arial" w:cs="Arial"/>
          <w:sz w:val="2"/>
          <w:szCs w:val="2"/>
        </w:rPr>
      </w:pPr>
      <w:r w:rsidRPr="007C33AE">
        <w:rPr>
          <w:rFonts w:ascii="Arial" w:hAnsi="Arial" w:cs="Arial"/>
        </w:rPr>
        <w:br w:type="page"/>
      </w:r>
    </w:p>
    <w:tbl>
      <w:tblPr>
        <w:tblW w:w="15238" w:type="dxa"/>
        <w:shd w:val="clear" w:color="auto" w:fill="FFFFFF"/>
        <w:tblLayout w:type="fixed"/>
        <w:tblCellMar>
          <w:left w:w="70" w:type="dxa"/>
          <w:right w:w="70" w:type="dxa"/>
        </w:tblCellMar>
        <w:tblLook w:val="0000" w:firstRow="0" w:lastRow="0" w:firstColumn="0" w:lastColumn="0" w:noHBand="0" w:noVBand="0"/>
      </w:tblPr>
      <w:tblGrid>
        <w:gridCol w:w="985"/>
        <w:gridCol w:w="7095"/>
        <w:gridCol w:w="2835"/>
        <w:gridCol w:w="709"/>
        <w:gridCol w:w="992"/>
        <w:gridCol w:w="992"/>
        <w:gridCol w:w="1630"/>
      </w:tblGrid>
      <w:tr w:rsidR="00704BDD" w:rsidRPr="007C33AE" w:rsidTr="00661921">
        <w:trPr>
          <w:tblHeader/>
        </w:trPr>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ITEM</w:t>
            </w:r>
          </w:p>
        </w:tc>
        <w:tc>
          <w:tcPr>
            <w:tcW w:w="70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BASE LEGAL</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704BDD" w:rsidRPr="007C33AE" w:rsidRDefault="00704BDD" w:rsidP="007C33AE">
            <w:pPr>
              <w:spacing w:before="30" w:after="30"/>
              <w:jc w:val="center"/>
              <w:rPr>
                <w:rFonts w:ascii="Arial" w:hAnsi="Arial" w:cs="Arial"/>
                <w:b/>
                <w:bCs/>
                <w:sz w:val="20"/>
                <w:szCs w:val="20"/>
              </w:rPr>
            </w:pPr>
            <w:r w:rsidRPr="007C33AE">
              <w:rPr>
                <w:rFonts w:ascii="Arial" w:hAnsi="Arial" w:cs="Arial"/>
                <w:b/>
                <w:bCs/>
                <w:sz w:val="20"/>
                <w:szCs w:val="20"/>
              </w:rPr>
              <w:t>REF</w:t>
            </w:r>
          </w:p>
        </w:tc>
      </w:tr>
      <w:tr w:rsidR="007F745A"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7F745A" w:rsidRPr="007C33AE" w:rsidRDefault="007F745A" w:rsidP="007C33AE">
            <w:pPr>
              <w:spacing w:before="30" w:after="30"/>
              <w:jc w:val="center"/>
              <w:rPr>
                <w:rFonts w:ascii="Arial" w:hAnsi="Arial" w:cs="Arial"/>
                <w:b/>
                <w:bCs/>
                <w:sz w:val="20"/>
                <w:szCs w:val="20"/>
              </w:rPr>
            </w:pPr>
            <w:r w:rsidRPr="007C33AE">
              <w:rPr>
                <w:rFonts w:ascii="Arial" w:hAnsi="Arial" w:cs="Arial"/>
                <w:b/>
                <w:bCs/>
                <w:sz w:val="20"/>
                <w:szCs w:val="20"/>
              </w:rPr>
              <w:t>Lei Federal n 8.666/1993 </w:t>
            </w: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704BDD" w:rsidRPr="007C33AE" w:rsidRDefault="00704BDD" w:rsidP="007C33AE">
            <w:pPr>
              <w:spacing w:before="30" w:after="30"/>
              <w:jc w:val="center"/>
              <w:rPr>
                <w:rFonts w:ascii="Arial" w:hAnsi="Arial" w:cs="Arial"/>
                <w:b/>
                <w:sz w:val="20"/>
                <w:szCs w:val="20"/>
              </w:rPr>
            </w:pPr>
            <w:r w:rsidRPr="007C33AE">
              <w:rPr>
                <w:rFonts w:ascii="Arial" w:hAnsi="Arial" w:cs="Arial"/>
                <w:b/>
                <w:sz w:val="20"/>
                <w:szCs w:val="20"/>
              </w:rPr>
              <w:t>17</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704BDD" w:rsidRPr="007C33AE" w:rsidRDefault="00704BDD" w:rsidP="007C33AE">
            <w:pPr>
              <w:spacing w:before="30" w:after="30"/>
              <w:jc w:val="both"/>
              <w:rPr>
                <w:rFonts w:ascii="Arial" w:hAnsi="Arial" w:cs="Arial"/>
                <w:sz w:val="20"/>
                <w:szCs w:val="20"/>
              </w:rPr>
            </w:pPr>
            <w:r w:rsidRPr="007C33AE">
              <w:rPr>
                <w:rFonts w:ascii="Arial" w:hAnsi="Arial" w:cs="Arial"/>
                <w:sz w:val="20"/>
                <w:szCs w:val="20"/>
              </w:rPr>
              <w:t>Há no contrato elementos que indiquem o reconhecimento dos direitos da Administração, em caso de rescisão administrativa por inexecução total ou parcial do contrato?</w:t>
            </w:r>
            <w:r w:rsidRPr="007C33AE">
              <w:rPr>
                <w:rFonts w:ascii="Arial" w:hAnsi="Arial" w:cs="Arial"/>
                <w:sz w:val="20"/>
                <w:szCs w:val="20"/>
                <w:vertAlign w:val="superscript"/>
              </w:rPr>
              <w:t>8</w:t>
            </w:r>
          </w:p>
        </w:tc>
        <w:tc>
          <w:tcPr>
            <w:tcW w:w="2835" w:type="dxa"/>
            <w:tcBorders>
              <w:top w:val="single" w:sz="4" w:space="0" w:color="auto"/>
              <w:left w:val="nil"/>
              <w:bottom w:val="single" w:sz="4" w:space="0" w:color="auto"/>
              <w:right w:val="single" w:sz="4" w:space="0" w:color="000000"/>
            </w:tcBorders>
            <w:shd w:val="clear" w:color="auto" w:fill="FFFFFF"/>
            <w:noWrap/>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Art.55, inciso IX</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704BDD" w:rsidRPr="007C33AE" w:rsidRDefault="00704BDD"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noWrap/>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b/>
                <w:sz w:val="20"/>
                <w:szCs w:val="20"/>
              </w:rPr>
            </w:pPr>
            <w:r w:rsidRPr="007C33AE">
              <w:rPr>
                <w:rFonts w:ascii="Arial" w:hAnsi="Arial" w:cs="Arial"/>
                <w:b/>
                <w:sz w:val="20"/>
                <w:szCs w:val="20"/>
              </w:rPr>
              <w:t>18</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704BDD" w:rsidRPr="007C33AE" w:rsidRDefault="00704BDD" w:rsidP="007C33AE">
            <w:pPr>
              <w:spacing w:before="30" w:after="30"/>
              <w:jc w:val="both"/>
              <w:rPr>
                <w:rFonts w:ascii="Arial" w:hAnsi="Arial" w:cs="Arial"/>
                <w:sz w:val="20"/>
                <w:szCs w:val="20"/>
              </w:rPr>
            </w:pPr>
            <w:r w:rsidRPr="007C33AE">
              <w:rPr>
                <w:rFonts w:ascii="Arial" w:hAnsi="Arial" w:cs="Arial"/>
                <w:sz w:val="20"/>
                <w:szCs w:val="20"/>
              </w:rPr>
              <w:t>Há o contrato indicação do foro na sede da Administração para dirimir questões contratuais, salvo nos casos dispostos no §6º do artigo 32 da Lei Federal nº 8.666/1993?</w:t>
            </w:r>
          </w:p>
        </w:tc>
        <w:tc>
          <w:tcPr>
            <w:tcW w:w="2835" w:type="dxa"/>
            <w:tcBorders>
              <w:top w:val="single" w:sz="4" w:space="0" w:color="auto"/>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Art.55,§2º</w:t>
            </w:r>
          </w:p>
        </w:tc>
        <w:tc>
          <w:tcPr>
            <w:tcW w:w="709"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r>
      <w:tr w:rsidR="007F745A" w:rsidRPr="007C33AE" w:rsidTr="00661921">
        <w:tc>
          <w:tcPr>
            <w:tcW w:w="15238" w:type="dxa"/>
            <w:gridSpan w:val="7"/>
            <w:tcBorders>
              <w:top w:val="nil"/>
              <w:left w:val="single" w:sz="4" w:space="0" w:color="auto"/>
              <w:bottom w:val="single" w:sz="4" w:space="0" w:color="auto"/>
              <w:right w:val="single" w:sz="4" w:space="0" w:color="auto"/>
            </w:tcBorders>
            <w:shd w:val="clear" w:color="auto" w:fill="FFFFFF"/>
            <w:vAlign w:val="center"/>
          </w:tcPr>
          <w:p w:rsidR="007F745A" w:rsidRPr="007C33AE" w:rsidRDefault="007F745A" w:rsidP="007C33AE">
            <w:pPr>
              <w:spacing w:before="30" w:after="30"/>
              <w:jc w:val="center"/>
              <w:rPr>
                <w:rFonts w:ascii="Arial" w:hAnsi="Arial" w:cs="Arial"/>
                <w:sz w:val="20"/>
                <w:szCs w:val="20"/>
              </w:rPr>
            </w:pPr>
            <w:r w:rsidRPr="007C33AE">
              <w:rPr>
                <w:rFonts w:ascii="Arial" w:hAnsi="Arial" w:cs="Arial"/>
                <w:b/>
                <w:sz w:val="20"/>
                <w:szCs w:val="20"/>
              </w:rPr>
              <w:t>QUANTO À FORMALIZAÇÃO DO CONTRATO</w:t>
            </w:r>
            <w:r w:rsidRPr="007C33AE">
              <w:rPr>
                <w:rFonts w:ascii="Arial" w:hAnsi="Arial" w:cs="Arial"/>
                <w:b/>
                <w:sz w:val="20"/>
                <w:szCs w:val="20"/>
                <w:vertAlign w:val="superscript"/>
              </w:rPr>
              <w:t>9</w:t>
            </w:r>
          </w:p>
        </w:tc>
      </w:tr>
      <w:tr w:rsidR="00704BDD"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704BDD" w:rsidRPr="007C33AE" w:rsidRDefault="00627FD6" w:rsidP="007C33AE">
            <w:pPr>
              <w:spacing w:before="30" w:after="30"/>
              <w:jc w:val="center"/>
              <w:rPr>
                <w:rFonts w:ascii="Arial" w:hAnsi="Arial" w:cs="Arial"/>
                <w:b/>
                <w:sz w:val="20"/>
                <w:szCs w:val="20"/>
              </w:rPr>
            </w:pPr>
            <w:r w:rsidRPr="007C33AE">
              <w:rPr>
                <w:rFonts w:ascii="Arial" w:hAnsi="Arial" w:cs="Arial"/>
                <w:b/>
                <w:sz w:val="20"/>
                <w:szCs w:val="20"/>
              </w:rPr>
              <w:t>19</w:t>
            </w:r>
          </w:p>
        </w:tc>
        <w:tc>
          <w:tcPr>
            <w:tcW w:w="7095" w:type="dxa"/>
            <w:tcBorders>
              <w:top w:val="single" w:sz="4" w:space="0" w:color="auto"/>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both"/>
              <w:rPr>
                <w:rFonts w:ascii="Arial" w:hAnsi="Arial" w:cs="Arial"/>
                <w:sz w:val="20"/>
                <w:szCs w:val="20"/>
              </w:rPr>
            </w:pPr>
            <w:r w:rsidRPr="007C33AE">
              <w:rPr>
                <w:rFonts w:ascii="Arial" w:hAnsi="Arial" w:cs="Arial"/>
                <w:sz w:val="20"/>
                <w:szCs w:val="20"/>
              </w:rPr>
              <w:t>O documento formal de contratação contempla: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704BDD" w:rsidRPr="007C33AE" w:rsidRDefault="00704BDD" w:rsidP="007C33AE">
            <w:pPr>
              <w:spacing w:before="30" w:after="3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19.1</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numPr>
                <w:ilvl w:val="0"/>
                <w:numId w:val="1"/>
              </w:numPr>
              <w:spacing w:before="30" w:after="30"/>
              <w:jc w:val="both"/>
              <w:rPr>
                <w:rFonts w:ascii="Arial" w:hAnsi="Arial" w:cs="Arial"/>
                <w:sz w:val="20"/>
                <w:szCs w:val="20"/>
              </w:rPr>
            </w:pPr>
            <w:r w:rsidRPr="007C33AE">
              <w:rPr>
                <w:rFonts w:ascii="Arial" w:hAnsi="Arial" w:cs="Arial"/>
                <w:sz w:val="20"/>
                <w:szCs w:val="20"/>
              </w:rPr>
              <w:t>os nomes das partes e seus representantes?</w:t>
            </w:r>
          </w:p>
        </w:tc>
        <w:tc>
          <w:tcPr>
            <w:tcW w:w="2835" w:type="dxa"/>
            <w:vMerge w:val="restart"/>
            <w:tcBorders>
              <w:top w:val="single" w:sz="4" w:space="0" w:color="auto"/>
              <w:left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xml:space="preserve">Art.61, </w:t>
            </w:r>
            <w:r w:rsidRPr="007C33AE">
              <w:rPr>
                <w:rFonts w:ascii="Arial" w:hAnsi="Arial" w:cs="Arial"/>
                <w:i/>
                <w:sz w:val="20"/>
                <w:szCs w:val="20"/>
              </w:rPr>
              <w:t>caput</w:t>
            </w:r>
          </w:p>
        </w:tc>
        <w:tc>
          <w:tcPr>
            <w:tcW w:w="709"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19.2</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numPr>
                <w:ilvl w:val="0"/>
                <w:numId w:val="1"/>
              </w:numPr>
              <w:spacing w:before="30" w:after="30"/>
              <w:jc w:val="both"/>
              <w:rPr>
                <w:rFonts w:ascii="Arial" w:hAnsi="Arial" w:cs="Arial"/>
                <w:sz w:val="20"/>
                <w:szCs w:val="20"/>
              </w:rPr>
            </w:pPr>
            <w:r w:rsidRPr="007C33AE">
              <w:rPr>
                <w:rFonts w:ascii="Arial" w:hAnsi="Arial" w:cs="Arial"/>
                <w:sz w:val="20"/>
                <w:szCs w:val="20"/>
              </w:rPr>
              <w:t>a sua finalidade?</w:t>
            </w:r>
          </w:p>
        </w:tc>
        <w:tc>
          <w:tcPr>
            <w:tcW w:w="2835" w:type="dxa"/>
            <w:vMerge/>
            <w:tcBorders>
              <w:left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19.3</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numPr>
                <w:ilvl w:val="0"/>
                <w:numId w:val="1"/>
              </w:numPr>
              <w:spacing w:before="30" w:after="30"/>
              <w:jc w:val="both"/>
              <w:rPr>
                <w:rFonts w:ascii="Arial" w:hAnsi="Arial" w:cs="Arial"/>
                <w:sz w:val="20"/>
                <w:szCs w:val="20"/>
              </w:rPr>
            </w:pPr>
            <w:r w:rsidRPr="007C33AE">
              <w:rPr>
                <w:rFonts w:ascii="Arial" w:hAnsi="Arial" w:cs="Arial"/>
                <w:sz w:val="20"/>
                <w:szCs w:val="20"/>
              </w:rPr>
              <w:t>o ato que autorizou sua lavratura?</w:t>
            </w:r>
          </w:p>
        </w:tc>
        <w:tc>
          <w:tcPr>
            <w:tcW w:w="2835" w:type="dxa"/>
            <w:vMerge/>
            <w:tcBorders>
              <w:left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nil"/>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19.4</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numPr>
                <w:ilvl w:val="0"/>
                <w:numId w:val="1"/>
              </w:numPr>
              <w:spacing w:before="30" w:after="30"/>
              <w:jc w:val="both"/>
              <w:rPr>
                <w:rFonts w:ascii="Arial" w:hAnsi="Arial" w:cs="Arial"/>
                <w:sz w:val="20"/>
                <w:szCs w:val="20"/>
              </w:rPr>
            </w:pPr>
            <w:r w:rsidRPr="007C33AE">
              <w:rPr>
                <w:rFonts w:ascii="Arial" w:hAnsi="Arial" w:cs="Arial"/>
                <w:sz w:val="20"/>
                <w:szCs w:val="20"/>
              </w:rPr>
              <w:t>o número do processo, da dispensa ou da inexigibilidade de licitação?</w:t>
            </w:r>
          </w:p>
        </w:tc>
        <w:tc>
          <w:tcPr>
            <w:tcW w:w="2835" w:type="dxa"/>
            <w:vMerge/>
            <w:tcBorders>
              <w:left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 </w:t>
            </w: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19.5</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numPr>
                <w:ilvl w:val="0"/>
                <w:numId w:val="1"/>
              </w:numPr>
              <w:spacing w:before="30" w:after="30"/>
              <w:jc w:val="both"/>
              <w:rPr>
                <w:rFonts w:ascii="Arial" w:hAnsi="Arial" w:cs="Arial"/>
                <w:sz w:val="20"/>
                <w:szCs w:val="20"/>
              </w:rPr>
            </w:pPr>
            <w:r w:rsidRPr="007C33AE">
              <w:rPr>
                <w:rFonts w:ascii="Arial" w:hAnsi="Arial" w:cs="Arial"/>
                <w:sz w:val="20"/>
                <w:szCs w:val="20"/>
              </w:rPr>
              <w:t>a sujeição dos contratantes às normas da Lei Federal nº 8.666/1993 e suas alterações?</w:t>
            </w:r>
          </w:p>
        </w:tc>
        <w:tc>
          <w:tcPr>
            <w:tcW w:w="2835" w:type="dxa"/>
            <w:vMerge/>
            <w:tcBorders>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20</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both"/>
              <w:rPr>
                <w:rFonts w:ascii="Arial" w:hAnsi="Arial" w:cs="Arial"/>
                <w:sz w:val="20"/>
                <w:szCs w:val="20"/>
              </w:rPr>
            </w:pPr>
            <w:r w:rsidRPr="007C33AE">
              <w:rPr>
                <w:rFonts w:ascii="Arial" w:hAnsi="Arial" w:cs="Arial"/>
                <w:sz w:val="20"/>
                <w:szCs w:val="20"/>
              </w:rPr>
              <w:t>A publicação resumida do contrato na imprensa oficial ocorreu até o quinto dia útil do mês subseqüente ao de sua assinatura?</w:t>
            </w:r>
          </w:p>
        </w:tc>
        <w:tc>
          <w:tcPr>
            <w:tcW w:w="2835" w:type="dxa"/>
            <w:vMerge w:val="restart"/>
            <w:tcBorders>
              <w:top w:val="single" w:sz="4" w:space="0" w:color="auto"/>
              <w:left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r w:rsidRPr="007C33AE">
              <w:rPr>
                <w:rFonts w:ascii="Arial" w:hAnsi="Arial" w:cs="Arial"/>
                <w:sz w:val="20"/>
                <w:szCs w:val="20"/>
              </w:rPr>
              <w:t>Art.61, parágrafo único</w:t>
            </w:r>
          </w:p>
        </w:tc>
        <w:tc>
          <w:tcPr>
            <w:tcW w:w="709" w:type="dxa"/>
            <w:tcBorders>
              <w:top w:val="single" w:sz="4" w:space="0" w:color="auto"/>
              <w:left w:val="nil"/>
              <w:bottom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single" w:sz="4" w:space="0" w:color="auto"/>
              <w:left w:val="nil"/>
              <w:bottom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single" w:sz="4" w:space="0" w:color="auto"/>
              <w:left w:val="nil"/>
              <w:bottom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1630" w:type="dxa"/>
            <w:tcBorders>
              <w:top w:val="single" w:sz="4" w:space="0" w:color="auto"/>
              <w:left w:val="nil"/>
              <w:bottom w:val="nil"/>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b/>
                <w:sz w:val="20"/>
                <w:szCs w:val="20"/>
              </w:rPr>
            </w:pPr>
            <w:r w:rsidRPr="007C33AE">
              <w:rPr>
                <w:rFonts w:ascii="Arial" w:hAnsi="Arial" w:cs="Arial"/>
                <w:b/>
                <w:sz w:val="20"/>
                <w:szCs w:val="20"/>
              </w:rPr>
              <w:t>21</w:t>
            </w:r>
          </w:p>
        </w:tc>
        <w:tc>
          <w:tcPr>
            <w:tcW w:w="7095" w:type="dxa"/>
            <w:tcBorders>
              <w:top w:val="single" w:sz="4" w:space="0" w:color="auto"/>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both"/>
              <w:rPr>
                <w:rFonts w:ascii="Arial" w:hAnsi="Arial" w:cs="Arial"/>
                <w:sz w:val="20"/>
                <w:szCs w:val="20"/>
              </w:rPr>
            </w:pPr>
            <w:r w:rsidRPr="007C33AE">
              <w:rPr>
                <w:rFonts w:ascii="Arial" w:hAnsi="Arial" w:cs="Arial"/>
                <w:sz w:val="20"/>
                <w:szCs w:val="20"/>
              </w:rPr>
              <w:t>A publicação resumida dos aditamentos, se houver, ocorreu até o quinto dia útil do mês subseqüente ao de sua assinatura?</w:t>
            </w:r>
          </w:p>
          <w:p w:rsidR="00594764" w:rsidRPr="007C33AE" w:rsidRDefault="00594764" w:rsidP="007C33AE">
            <w:pPr>
              <w:spacing w:before="30" w:after="30"/>
              <w:jc w:val="both"/>
              <w:rPr>
                <w:rFonts w:ascii="Arial" w:hAnsi="Arial" w:cs="Arial"/>
                <w:sz w:val="20"/>
                <w:szCs w:val="20"/>
              </w:rPr>
            </w:pPr>
            <w:r w:rsidRPr="007C33AE">
              <w:rPr>
                <w:rFonts w:ascii="Arial" w:hAnsi="Arial" w:cs="Arial"/>
                <w:sz w:val="20"/>
                <w:szCs w:val="20"/>
              </w:rPr>
              <w:t>OBS:São elementos essenciais do extrato de publicação as partes, o objeto, a classificação ou dotação orçamentária, o valor, a vigência e a data de assinatura do contrato.</w:t>
            </w:r>
          </w:p>
        </w:tc>
        <w:tc>
          <w:tcPr>
            <w:tcW w:w="2835" w:type="dxa"/>
            <w:vMerge/>
            <w:tcBorders>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709"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992"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c>
          <w:tcPr>
            <w:tcW w:w="1630" w:type="dxa"/>
            <w:tcBorders>
              <w:top w:val="nil"/>
              <w:left w:val="nil"/>
              <w:bottom w:val="single" w:sz="4" w:space="0" w:color="auto"/>
              <w:right w:val="single" w:sz="4" w:space="0" w:color="auto"/>
            </w:tcBorders>
            <w:shd w:val="clear" w:color="auto" w:fill="FFFFFF"/>
            <w:vAlign w:val="center"/>
          </w:tcPr>
          <w:p w:rsidR="00594764" w:rsidRPr="007C33AE" w:rsidRDefault="00594764" w:rsidP="007C33AE">
            <w:pPr>
              <w:spacing w:before="30" w:after="30"/>
              <w:jc w:val="center"/>
              <w:rPr>
                <w:rFonts w:ascii="Arial" w:hAnsi="Arial" w:cs="Arial"/>
                <w:sz w:val="20"/>
                <w:szCs w:val="20"/>
              </w:rPr>
            </w:pPr>
          </w:p>
        </w:tc>
      </w:tr>
      <w:tr w:rsidR="00627FD6"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b/>
                <w:sz w:val="20"/>
                <w:szCs w:val="20"/>
              </w:rPr>
            </w:pPr>
            <w:r w:rsidRPr="007C33AE">
              <w:rPr>
                <w:rFonts w:ascii="Arial" w:hAnsi="Arial" w:cs="Arial"/>
                <w:b/>
                <w:sz w:val="20"/>
                <w:szCs w:val="20"/>
              </w:rPr>
              <w:t>22</w:t>
            </w:r>
          </w:p>
        </w:tc>
        <w:tc>
          <w:tcPr>
            <w:tcW w:w="7095"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both"/>
              <w:rPr>
                <w:rFonts w:ascii="Arial" w:hAnsi="Arial" w:cs="Arial"/>
                <w:sz w:val="20"/>
                <w:szCs w:val="20"/>
              </w:rPr>
            </w:pPr>
            <w:r w:rsidRPr="007C33AE">
              <w:rPr>
                <w:rFonts w:ascii="Arial" w:hAnsi="Arial" w:cs="Arial"/>
                <w:sz w:val="20"/>
                <w:szCs w:val="20"/>
              </w:rPr>
              <w:t>A minuta do contrato foi referendada pela Assessoria ou Procuradoria Jurídica?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Art.38, parágrafo único</w:t>
            </w:r>
          </w:p>
        </w:tc>
        <w:tc>
          <w:tcPr>
            <w:tcW w:w="709"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p>
        </w:tc>
      </w:tr>
    </w:tbl>
    <w:p w:rsidR="00627FD6" w:rsidRPr="007C33AE" w:rsidRDefault="003D66CF" w:rsidP="007C33AE">
      <w:pPr>
        <w:jc w:val="both"/>
        <w:rPr>
          <w:rFonts w:ascii="Arial" w:hAnsi="Arial" w:cs="Arial"/>
          <w:sz w:val="16"/>
          <w:szCs w:val="16"/>
        </w:rPr>
      </w:pPr>
      <w:smartTag w:uri="urn:schemas-microsoft-com:office:smarttags" w:element="metricconverter">
        <w:smartTagPr>
          <w:attr w:name="ProductID" w:val="7 A"/>
        </w:smartTagPr>
        <w:r w:rsidRPr="007C33AE">
          <w:rPr>
            <w:rFonts w:ascii="Arial" w:hAnsi="Arial" w:cs="Arial"/>
            <w:sz w:val="16"/>
            <w:szCs w:val="16"/>
            <w:vertAlign w:val="superscript"/>
          </w:rPr>
          <w:t>7</w:t>
        </w:r>
        <w:r w:rsidRPr="007C33AE">
          <w:rPr>
            <w:rFonts w:ascii="Arial" w:hAnsi="Arial" w:cs="Arial"/>
            <w:sz w:val="16"/>
            <w:szCs w:val="16"/>
          </w:rPr>
          <w:t xml:space="preserve"> A</w:t>
        </w:r>
      </w:smartTag>
      <w:r w:rsidRPr="007C33AE">
        <w:rPr>
          <w:rFonts w:ascii="Arial" w:hAnsi="Arial" w:cs="Arial"/>
          <w:sz w:val="16"/>
          <w:szCs w:val="16"/>
        </w:rPr>
        <w:t xml:space="preserve"> rescisão do contrato poderá ser? A) determinada por ato unilateral e escrito da Administração, nos casos enumerados nos incisos I a XII e XVII do artigo 78 da Lei Federal nº 8.666/1993; b) amigável, por acordo entre as partes, reduzida a termo no processo da licitação, desde que haja conveniência para a Administração; c) judicial, nos termos da legislação. A rescisão administrativa ou amigável deverá ser precedida de autorização escrita e fundamentada da autoridade competente.</w:t>
      </w:r>
    </w:p>
    <w:p w:rsidR="003D66CF" w:rsidRPr="007C33AE" w:rsidRDefault="003D66CF" w:rsidP="007C33AE">
      <w:pPr>
        <w:jc w:val="both"/>
        <w:rPr>
          <w:rFonts w:ascii="Arial" w:hAnsi="Arial" w:cs="Arial"/>
          <w:sz w:val="16"/>
          <w:szCs w:val="16"/>
        </w:rPr>
      </w:pPr>
      <w:r w:rsidRPr="007C33AE">
        <w:rPr>
          <w:rFonts w:ascii="Arial" w:hAnsi="Arial" w:cs="Arial"/>
          <w:sz w:val="16"/>
          <w:szCs w:val="16"/>
          <w:vertAlign w:val="superscript"/>
        </w:rPr>
        <w:t>8</w:t>
      </w:r>
      <w:r w:rsidRPr="007C33AE">
        <w:rPr>
          <w:rFonts w:ascii="Arial" w:hAnsi="Arial" w:cs="Arial"/>
          <w:sz w:val="16"/>
          <w:szCs w:val="16"/>
        </w:rPr>
        <w:t xml:space="preserve"> Geralmente essa condição é mencionada na cláusula de penalidades. A inexecução total ou parcial do contrato enseja a sua rescisão, com as competências contratuais e as previstas em lei ou regulamento, conforme disposto no artigo 77da Lei Federal nº 8.666/1993.</w:t>
      </w:r>
    </w:p>
    <w:p w:rsidR="00A513DA" w:rsidRPr="007C33AE" w:rsidRDefault="003D66CF" w:rsidP="007C33AE">
      <w:pPr>
        <w:jc w:val="both"/>
        <w:rPr>
          <w:rFonts w:ascii="Arial" w:hAnsi="Arial" w:cs="Arial"/>
          <w:sz w:val="16"/>
          <w:szCs w:val="16"/>
        </w:rPr>
      </w:pPr>
      <w:r w:rsidRPr="007C33AE">
        <w:rPr>
          <w:rFonts w:ascii="Arial" w:hAnsi="Arial" w:cs="Arial"/>
          <w:sz w:val="16"/>
          <w:szCs w:val="16"/>
          <w:vertAlign w:val="superscript"/>
        </w:rPr>
        <w:t>9</w:t>
      </w:r>
      <w:r w:rsidRPr="007C33AE">
        <w:rPr>
          <w:rFonts w:ascii="Arial" w:hAnsi="Arial" w:cs="Arial"/>
          <w:sz w:val="16"/>
          <w:szCs w:val="16"/>
        </w:rPr>
        <w:t xml:space="preserve"> O instrumento de contrato é obrigatório nos casos de concorrência e de tomada de preços, bem como nas dispensas e inexigibilidades cujos preços estejam compreendidos nos limites </w:t>
      </w:r>
      <w:r w:rsidR="00FE50BB" w:rsidRPr="007C33AE">
        <w:rPr>
          <w:rFonts w:ascii="Arial" w:hAnsi="Arial" w:cs="Arial"/>
          <w:sz w:val="16"/>
          <w:szCs w:val="16"/>
        </w:rPr>
        <w:t xml:space="preserve">destas duas modalidades de licitação e facultativo nos demais em que a Administração puder substituí-lo por outros instrumentos hábeis, tais como carta-contrato, nota de empenho de despesa, autorização de compra ou ordem de </w:t>
      </w:r>
      <w:r w:rsidR="00FE50BB" w:rsidRPr="007C33AE">
        <w:rPr>
          <w:rFonts w:ascii="Arial" w:hAnsi="Arial" w:cs="Arial"/>
          <w:sz w:val="16"/>
          <w:szCs w:val="16"/>
        </w:rPr>
        <w:lastRenderedPageBreak/>
        <w:t>execução de serviço. É dispensável o termo de contrato e facultada à substituição, a critério da Administração e independentemente de seu valor, nos casos com entrega imediata e integral dos bens adquiridos, dos quais não resultem obrigações futuras, inclusive assistência técnica; conforme artigo 62 da Lei Federal nº 8.666/1993.</w:t>
      </w:r>
    </w:p>
    <w:p w:rsidR="00627FD6" w:rsidRPr="007C33AE" w:rsidRDefault="00A513DA">
      <w:pPr>
        <w:rPr>
          <w:rFonts w:ascii="Arial" w:hAnsi="Arial" w:cs="Arial"/>
          <w:sz w:val="2"/>
          <w:szCs w:val="2"/>
        </w:rPr>
      </w:pPr>
      <w:r w:rsidRPr="007C33AE">
        <w:rPr>
          <w:rFonts w:ascii="Arial" w:hAnsi="Arial" w:cs="Arial"/>
          <w:sz w:val="16"/>
          <w:szCs w:val="16"/>
        </w:rPr>
        <w:br w:type="page"/>
      </w:r>
    </w:p>
    <w:tbl>
      <w:tblPr>
        <w:tblW w:w="15238" w:type="dxa"/>
        <w:shd w:val="clear" w:color="auto" w:fill="FFFFFF"/>
        <w:tblCellMar>
          <w:left w:w="70" w:type="dxa"/>
          <w:right w:w="70" w:type="dxa"/>
        </w:tblCellMar>
        <w:tblLook w:val="0000" w:firstRow="0" w:lastRow="0" w:firstColumn="0" w:lastColumn="0" w:noHBand="0" w:noVBand="0"/>
      </w:tblPr>
      <w:tblGrid>
        <w:gridCol w:w="985"/>
        <w:gridCol w:w="7095"/>
        <w:gridCol w:w="2835"/>
        <w:gridCol w:w="709"/>
        <w:gridCol w:w="992"/>
        <w:gridCol w:w="992"/>
        <w:gridCol w:w="1630"/>
      </w:tblGrid>
      <w:tr w:rsidR="00627FD6" w:rsidRPr="007C33AE" w:rsidTr="00661921">
        <w:trPr>
          <w:tblHeader/>
        </w:trPr>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ITEM</w:t>
            </w:r>
          </w:p>
        </w:tc>
        <w:tc>
          <w:tcPr>
            <w:tcW w:w="70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BASE LEGAL</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627FD6" w:rsidRPr="007C33AE" w:rsidRDefault="00627FD6" w:rsidP="007C33AE">
            <w:pPr>
              <w:spacing w:before="30" w:after="30"/>
              <w:jc w:val="center"/>
              <w:rPr>
                <w:rFonts w:ascii="Arial" w:hAnsi="Arial" w:cs="Arial"/>
                <w:b/>
                <w:bCs/>
                <w:sz w:val="20"/>
                <w:szCs w:val="20"/>
              </w:rPr>
            </w:pPr>
            <w:r w:rsidRPr="007C33AE">
              <w:rPr>
                <w:rFonts w:ascii="Arial" w:hAnsi="Arial" w:cs="Arial"/>
                <w:b/>
                <w:bCs/>
                <w:sz w:val="20"/>
                <w:szCs w:val="20"/>
              </w:rPr>
              <w:t>REF</w:t>
            </w:r>
          </w:p>
        </w:tc>
      </w:tr>
      <w:tr w:rsidR="00594764"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594764" w:rsidRPr="007C33AE" w:rsidRDefault="00594764" w:rsidP="007C33AE">
            <w:pPr>
              <w:spacing w:before="30" w:after="30"/>
              <w:jc w:val="center"/>
              <w:rPr>
                <w:rFonts w:ascii="Arial" w:hAnsi="Arial" w:cs="Arial"/>
                <w:b/>
                <w:bCs/>
                <w:sz w:val="20"/>
                <w:szCs w:val="20"/>
              </w:rPr>
            </w:pPr>
            <w:r w:rsidRPr="007C33AE">
              <w:rPr>
                <w:rFonts w:ascii="Arial" w:hAnsi="Arial" w:cs="Arial"/>
                <w:b/>
                <w:bCs/>
                <w:sz w:val="20"/>
                <w:szCs w:val="20"/>
              </w:rPr>
              <w:t>Lei Federal n 8.666/1993</w:t>
            </w: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627FD6" w:rsidRPr="007C33AE" w:rsidRDefault="00627FD6" w:rsidP="007C33AE">
            <w:pPr>
              <w:spacing w:before="30" w:after="30"/>
              <w:jc w:val="center"/>
              <w:rPr>
                <w:rFonts w:ascii="Arial" w:hAnsi="Arial" w:cs="Arial"/>
                <w:b/>
                <w:sz w:val="20"/>
                <w:szCs w:val="20"/>
              </w:rPr>
            </w:pPr>
            <w:r w:rsidRPr="007C33AE">
              <w:rPr>
                <w:rFonts w:ascii="Arial" w:hAnsi="Arial" w:cs="Arial"/>
                <w:b/>
                <w:sz w:val="20"/>
                <w:szCs w:val="20"/>
              </w:rPr>
              <w:t>23</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627FD6" w:rsidRPr="007C33AE" w:rsidRDefault="00627FD6" w:rsidP="007C33AE">
            <w:pPr>
              <w:spacing w:before="30" w:after="30"/>
              <w:jc w:val="both"/>
              <w:rPr>
                <w:rFonts w:ascii="Arial" w:hAnsi="Arial" w:cs="Arial"/>
                <w:sz w:val="20"/>
                <w:szCs w:val="20"/>
              </w:rPr>
            </w:pPr>
            <w:r w:rsidRPr="007C33AE">
              <w:rPr>
                <w:rFonts w:ascii="Arial" w:hAnsi="Arial" w:cs="Arial"/>
                <w:sz w:val="20"/>
                <w:szCs w:val="20"/>
              </w:rPr>
              <w:t>Quando a alteração se der unilateralmente pela Administração, mediante justificativa, esta decorreu da?</w:t>
            </w:r>
          </w:p>
        </w:tc>
        <w:tc>
          <w:tcPr>
            <w:tcW w:w="2835" w:type="dxa"/>
            <w:tcBorders>
              <w:top w:val="single" w:sz="4" w:space="0" w:color="auto"/>
              <w:left w:val="nil"/>
              <w:bottom w:val="single" w:sz="4" w:space="0" w:color="auto"/>
              <w:right w:val="single" w:sz="4" w:space="0" w:color="000000"/>
            </w:tcBorders>
            <w:shd w:val="clear" w:color="auto" w:fill="FFFFFF"/>
            <w:noWrap/>
            <w:vAlign w:val="center"/>
          </w:tcPr>
          <w:p w:rsidR="00627FD6" w:rsidRPr="007C33AE" w:rsidRDefault="00627FD6" w:rsidP="007C33AE">
            <w:pPr>
              <w:spacing w:before="30" w:after="30"/>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627FD6" w:rsidRPr="007C33AE" w:rsidRDefault="00627FD6"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noWrap/>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 </w:t>
            </w:r>
          </w:p>
        </w:tc>
      </w:tr>
      <w:tr w:rsidR="00627FD6"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b/>
                <w:sz w:val="20"/>
                <w:szCs w:val="20"/>
              </w:rPr>
            </w:pPr>
            <w:r w:rsidRPr="007C33AE">
              <w:rPr>
                <w:rFonts w:ascii="Arial" w:hAnsi="Arial" w:cs="Arial"/>
                <w:b/>
                <w:sz w:val="20"/>
                <w:szCs w:val="20"/>
              </w:rPr>
              <w:t>23.1</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627FD6" w:rsidRPr="007C33AE" w:rsidRDefault="00627FD6" w:rsidP="007C33AE">
            <w:pPr>
              <w:numPr>
                <w:ilvl w:val="0"/>
                <w:numId w:val="1"/>
              </w:numPr>
              <w:spacing w:before="30" w:after="30"/>
              <w:jc w:val="both"/>
              <w:rPr>
                <w:rFonts w:ascii="Arial" w:hAnsi="Arial" w:cs="Arial"/>
                <w:sz w:val="20"/>
                <w:szCs w:val="20"/>
              </w:rPr>
            </w:pPr>
            <w:r w:rsidRPr="007C33AE">
              <w:rPr>
                <w:rFonts w:ascii="Arial" w:hAnsi="Arial" w:cs="Arial"/>
                <w:sz w:val="20"/>
                <w:szCs w:val="20"/>
              </w:rPr>
              <w:t>modificação do projeto ou das especificações para melhor adequação técnica aos objetivos da Administração?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Art.65, inciso I, alínea “a”</w:t>
            </w:r>
          </w:p>
        </w:tc>
        <w:tc>
          <w:tcPr>
            <w:tcW w:w="709"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627FD6" w:rsidRPr="007C33AE" w:rsidRDefault="00627FD6" w:rsidP="007C33AE">
            <w:pPr>
              <w:spacing w:before="30" w:after="30"/>
              <w:jc w:val="center"/>
              <w:rPr>
                <w:rFonts w:ascii="Arial" w:hAnsi="Arial" w:cs="Arial"/>
                <w:sz w:val="20"/>
                <w:szCs w:val="20"/>
              </w:rPr>
            </w:pPr>
            <w:r w:rsidRPr="007C33AE">
              <w:rPr>
                <w:rFonts w:ascii="Arial" w:hAnsi="Arial" w:cs="Arial"/>
                <w:sz w:val="20"/>
                <w:szCs w:val="20"/>
              </w:rPr>
              <w:t> </w:t>
            </w: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23.2</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numPr>
                <w:ilvl w:val="0"/>
                <w:numId w:val="1"/>
              </w:numPr>
              <w:spacing w:before="30" w:after="30"/>
              <w:jc w:val="both"/>
              <w:rPr>
                <w:rFonts w:ascii="Arial" w:hAnsi="Arial" w:cs="Arial"/>
                <w:sz w:val="20"/>
                <w:szCs w:val="20"/>
              </w:rPr>
            </w:pPr>
            <w:r w:rsidRPr="007C33AE">
              <w:rPr>
                <w:rFonts w:ascii="Arial" w:hAnsi="Arial" w:cs="Arial"/>
                <w:sz w:val="20"/>
                <w:szCs w:val="20"/>
              </w:rPr>
              <w:t>modificação necessária do valor contratual em decorrência de acréscimo ou diminuição quantitativa de seu objeto, nos limites permitidos na Lei Federal 8.666/1993?¹º</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r w:rsidRPr="007C33AE">
              <w:rPr>
                <w:rFonts w:ascii="Arial" w:hAnsi="Arial" w:cs="Arial"/>
                <w:sz w:val="20"/>
                <w:szCs w:val="20"/>
              </w:rPr>
              <w:t>art. 65, inciso I, alínea "b"</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24</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spacing w:before="30" w:after="30"/>
              <w:jc w:val="both"/>
              <w:rPr>
                <w:rFonts w:ascii="Arial" w:hAnsi="Arial" w:cs="Arial"/>
                <w:sz w:val="20"/>
                <w:szCs w:val="20"/>
              </w:rPr>
            </w:pPr>
            <w:r w:rsidRPr="007C33AE">
              <w:rPr>
                <w:rFonts w:ascii="Arial" w:hAnsi="Arial" w:cs="Arial"/>
                <w:sz w:val="20"/>
                <w:szCs w:val="20"/>
              </w:rPr>
              <w:t>Quando a alteração se der por acordo entre as partes, mediante justificativas, esta decorreu de:</w:t>
            </w:r>
          </w:p>
        </w:tc>
        <w:tc>
          <w:tcPr>
            <w:tcW w:w="2835" w:type="dxa"/>
            <w:tcBorders>
              <w:top w:val="single" w:sz="4" w:space="0" w:color="auto"/>
              <w:left w:val="nil"/>
              <w:bottom w:val="single" w:sz="4" w:space="0" w:color="auto"/>
              <w:right w:val="single" w:sz="4" w:space="0" w:color="auto"/>
            </w:tcBorders>
            <w:shd w:val="clear" w:color="auto" w:fill="FFFFFF"/>
            <w:vAlign w:val="bottom"/>
          </w:tcPr>
          <w:p w:rsidR="00607522" w:rsidRPr="007C33AE" w:rsidRDefault="00607522" w:rsidP="007C33AE">
            <w:pPr>
              <w:spacing w:before="30" w:after="30"/>
              <w:rPr>
                <w:rFonts w:ascii="Arial" w:hAnsi="Arial" w:cs="Arial"/>
                <w:sz w:val="20"/>
                <w:szCs w:val="20"/>
              </w:rPr>
            </w:pPr>
            <w:r w:rsidRPr="007C33AE">
              <w:rPr>
                <w:rFonts w:ascii="Arial" w:hAnsi="Arial" w:cs="Arial"/>
                <w:sz w:val="20"/>
                <w:szCs w:val="20"/>
              </w:rPr>
              <w:t> </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24.1</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numPr>
                <w:ilvl w:val="0"/>
                <w:numId w:val="1"/>
              </w:numPr>
              <w:spacing w:before="30" w:after="30"/>
              <w:jc w:val="both"/>
              <w:rPr>
                <w:rFonts w:ascii="Arial" w:hAnsi="Arial" w:cs="Arial"/>
                <w:sz w:val="20"/>
                <w:szCs w:val="20"/>
              </w:rPr>
            </w:pPr>
            <w:r w:rsidRPr="007C33AE">
              <w:rPr>
                <w:rFonts w:ascii="Arial" w:hAnsi="Arial" w:cs="Arial"/>
                <w:sz w:val="20"/>
                <w:szCs w:val="20"/>
              </w:rPr>
              <w:t>conveniência de substituição da garantia de execução?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r w:rsidRPr="007C33AE">
              <w:rPr>
                <w:rFonts w:ascii="Arial" w:hAnsi="Arial" w:cs="Arial"/>
                <w:sz w:val="20"/>
                <w:szCs w:val="20"/>
              </w:rPr>
              <w:t>art. 65, inciso II, alínea "a"</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24.2</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numPr>
                <w:ilvl w:val="0"/>
                <w:numId w:val="1"/>
              </w:numPr>
              <w:spacing w:before="30" w:after="30"/>
              <w:jc w:val="both"/>
              <w:rPr>
                <w:rFonts w:ascii="Arial" w:hAnsi="Arial" w:cs="Arial"/>
                <w:sz w:val="20"/>
                <w:szCs w:val="20"/>
              </w:rPr>
            </w:pPr>
            <w:r w:rsidRPr="007C33AE">
              <w:rPr>
                <w:rFonts w:ascii="Arial" w:hAnsi="Arial" w:cs="Arial"/>
                <w:sz w:val="20"/>
                <w:szCs w:val="20"/>
              </w:rPr>
              <w:t>necessidade de modificação do regime de execução da obra ou serviço, bem como de fornecimento, em face de verificação técnica da inaplicabilidade dos termos contratuais originários?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r w:rsidRPr="007C33AE">
              <w:rPr>
                <w:rFonts w:ascii="Arial" w:hAnsi="Arial" w:cs="Arial"/>
                <w:sz w:val="20"/>
                <w:szCs w:val="20"/>
              </w:rPr>
              <w:t>art. 65, inciso II, alínea "b"</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24.3</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numPr>
                <w:ilvl w:val="0"/>
                <w:numId w:val="1"/>
              </w:numPr>
              <w:spacing w:before="30" w:after="30"/>
              <w:jc w:val="both"/>
              <w:rPr>
                <w:rFonts w:ascii="Arial" w:hAnsi="Arial" w:cs="Arial"/>
                <w:sz w:val="20"/>
                <w:szCs w:val="20"/>
              </w:rPr>
            </w:pPr>
            <w:r w:rsidRPr="007C33AE">
              <w:rPr>
                <w:rFonts w:ascii="Arial" w:hAnsi="Arial" w:cs="Arial"/>
                <w:sz w:val="20"/>
                <w:szCs w:val="20"/>
              </w:rPr>
              <w:t>necessidade de modificação da forma de pagamento, por imposição de circunstâncias supervenientes, mantido o valor inicial atualizado</w:t>
            </w:r>
            <w:r w:rsidRPr="007C33AE">
              <w:rPr>
                <w:rFonts w:ascii="Arial" w:hAnsi="Arial" w:cs="Arial"/>
                <w:b/>
                <w:bCs/>
                <w:sz w:val="20"/>
                <w:szCs w:val="20"/>
              </w:rPr>
              <w:t>¹¹</w:t>
            </w:r>
            <w:r w:rsidRPr="007C33AE">
              <w:rPr>
                <w:rFonts w:ascii="Arial" w:hAnsi="Arial" w:cs="Arial"/>
                <w:sz w:val="20"/>
                <w:szCs w:val="20"/>
              </w:rPr>
              <w:t>?</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r w:rsidRPr="007C33AE">
              <w:rPr>
                <w:rFonts w:ascii="Arial" w:hAnsi="Arial" w:cs="Arial"/>
                <w:sz w:val="20"/>
                <w:szCs w:val="20"/>
              </w:rPr>
              <w:t>art. 65, inciso II, alínea "c"</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24.4</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numPr>
                <w:ilvl w:val="0"/>
                <w:numId w:val="1"/>
              </w:numPr>
              <w:spacing w:before="30" w:after="30"/>
              <w:jc w:val="both"/>
              <w:rPr>
                <w:rFonts w:ascii="Arial" w:hAnsi="Arial" w:cs="Arial"/>
                <w:sz w:val="20"/>
                <w:szCs w:val="20"/>
              </w:rPr>
            </w:pPr>
            <w:r w:rsidRPr="007C33AE">
              <w:rPr>
                <w:rFonts w:ascii="Arial" w:hAnsi="Arial" w:cs="Arial"/>
                <w:sz w:val="20"/>
                <w:szCs w:val="20"/>
              </w:rPr>
              <w:t xml:space="preserve">restabelecimento da relação em que as partes pactuaram inicialmente entre os encargos do contratado e a retribuição da administração para a justa remuneração da obra, serviço ou fornecimento, objetivando a manutenção do equilíbrio econômico-financeiro inicial do contrato, na hipótese de sobrevirem fatos imprevisíveis, ou previsíveis, porém de consequências incalculáveis, retardadores ou </w:t>
            </w:r>
            <w:r w:rsidR="00594764" w:rsidRPr="007C33AE">
              <w:rPr>
                <w:rFonts w:ascii="Arial" w:hAnsi="Arial" w:cs="Arial"/>
                <w:sz w:val="20"/>
                <w:szCs w:val="20"/>
              </w:rPr>
              <w:t>impeditivos</w:t>
            </w:r>
            <w:r w:rsidRPr="007C33AE">
              <w:rPr>
                <w:rFonts w:ascii="Arial" w:hAnsi="Arial" w:cs="Arial"/>
                <w:sz w:val="20"/>
                <w:szCs w:val="20"/>
              </w:rPr>
              <w:t xml:space="preserve"> da execução do ajustado, ou, ainda, em caso de força maior, caso fortuito ou fato do príncipe, configurando área econômica extraordinária e extracontratual?</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r w:rsidRPr="007C33AE">
              <w:rPr>
                <w:rFonts w:ascii="Arial" w:hAnsi="Arial" w:cs="Arial"/>
                <w:sz w:val="20"/>
                <w:szCs w:val="20"/>
              </w:rPr>
              <w:t>art. 65. inciso II, alínea "d"</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r w:rsidR="00607522"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b/>
                <w:sz w:val="20"/>
                <w:szCs w:val="20"/>
              </w:rPr>
            </w:pPr>
            <w:r w:rsidRPr="007C33AE">
              <w:rPr>
                <w:rFonts w:ascii="Arial" w:hAnsi="Arial" w:cs="Arial"/>
                <w:b/>
                <w:sz w:val="20"/>
                <w:szCs w:val="20"/>
              </w:rPr>
              <w:t>25</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607522" w:rsidRPr="007C33AE" w:rsidRDefault="00607522" w:rsidP="007C33AE">
            <w:pPr>
              <w:spacing w:before="30" w:after="30"/>
              <w:jc w:val="both"/>
              <w:rPr>
                <w:rFonts w:ascii="Arial" w:hAnsi="Arial" w:cs="Arial"/>
                <w:sz w:val="20"/>
                <w:szCs w:val="20"/>
              </w:rPr>
            </w:pPr>
            <w:r w:rsidRPr="007C33AE">
              <w:rPr>
                <w:rFonts w:ascii="Arial" w:hAnsi="Arial" w:cs="Arial"/>
                <w:sz w:val="20"/>
                <w:szCs w:val="20"/>
              </w:rPr>
              <w:t>Na hipótese de acréscimo quantitativo do objeto contratual, este observou o limite legal (até 25% ou, no caso de particular de reforma de edifício ou de equipamento, até 50% do valor inicial)?¹³</w:t>
            </w:r>
          </w:p>
        </w:tc>
        <w:tc>
          <w:tcPr>
            <w:tcW w:w="2835"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r w:rsidRPr="007C33AE">
              <w:rPr>
                <w:rFonts w:ascii="Arial" w:hAnsi="Arial" w:cs="Arial"/>
                <w:sz w:val="20"/>
                <w:szCs w:val="20"/>
              </w:rPr>
              <w:t>art. 65, §1º</w:t>
            </w:r>
          </w:p>
        </w:tc>
        <w:tc>
          <w:tcPr>
            <w:tcW w:w="709"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607522" w:rsidRPr="007C33AE" w:rsidRDefault="00607522" w:rsidP="007C33AE">
            <w:pPr>
              <w:spacing w:before="30" w:after="30"/>
              <w:jc w:val="center"/>
              <w:rPr>
                <w:rFonts w:ascii="Arial" w:hAnsi="Arial" w:cs="Arial"/>
                <w:sz w:val="20"/>
                <w:szCs w:val="20"/>
              </w:rPr>
            </w:pPr>
          </w:p>
        </w:tc>
      </w:tr>
    </w:tbl>
    <w:p w:rsidR="00607522" w:rsidRPr="007C33AE" w:rsidRDefault="00607522" w:rsidP="00607522">
      <w:pPr>
        <w:jc w:val="both"/>
        <w:rPr>
          <w:rFonts w:ascii="Arial" w:hAnsi="Arial" w:cs="Arial"/>
          <w:sz w:val="16"/>
          <w:szCs w:val="16"/>
        </w:rPr>
      </w:pPr>
      <w:r w:rsidRPr="007C33AE">
        <w:rPr>
          <w:rFonts w:ascii="Arial" w:hAnsi="Arial" w:cs="Arial"/>
          <w:sz w:val="16"/>
          <w:szCs w:val="16"/>
        </w:rPr>
        <w:t>¹º Conforme disposto no § 1º do art. 65 da Lei Federal nº. 8.666/1993, o contratado fica obrigado a aceitar, nas mesmas condições contratuais, os acréscimos ou supressões que se fizerem nas obras, serviços ou compras, até 25%(vinte e cinco por cento) do valor inicial atualizado do contrato, e, no caso particular de reforma de edifício ou de equipamento, até o limite de 50%(cinquenta  por cento) para os seus acréscimos. Nenhum acréscimo ou supressão ou supressão poderá exceder os limites estabelecidos, salvo as supressões resultantes de acordo celebrado entre as partes. Em havendo alteração unilateral do contrato que aumente os encargos do contratado, a Administração deverá restabelecer, por aditamento, o equilíbrio econômico financeiro inicial.</w:t>
      </w:r>
    </w:p>
    <w:p w:rsidR="00607522" w:rsidRPr="007C33AE" w:rsidRDefault="00607522" w:rsidP="00607522">
      <w:pPr>
        <w:jc w:val="both"/>
        <w:rPr>
          <w:rFonts w:ascii="Arial" w:hAnsi="Arial" w:cs="Arial"/>
          <w:sz w:val="16"/>
          <w:szCs w:val="16"/>
        </w:rPr>
      </w:pPr>
      <w:r w:rsidRPr="007C33AE">
        <w:rPr>
          <w:rFonts w:ascii="Arial" w:hAnsi="Arial" w:cs="Arial"/>
          <w:sz w:val="16"/>
          <w:szCs w:val="16"/>
        </w:rPr>
        <w:t>¹¹ É vedada a antecipação do pagamento, com relação ao cronograma financeiro fixado, sem a correspondente contraprestação de fornecimento de bens ou execução de obra ou serviço.</w:t>
      </w:r>
    </w:p>
    <w:p w:rsidR="00607522" w:rsidRPr="007C33AE" w:rsidRDefault="00A513DA" w:rsidP="00607522">
      <w:pPr>
        <w:jc w:val="both"/>
        <w:rPr>
          <w:rFonts w:ascii="Arial" w:hAnsi="Arial" w:cs="Arial"/>
          <w:sz w:val="16"/>
          <w:szCs w:val="16"/>
        </w:rPr>
      </w:pPr>
      <w:r w:rsidRPr="007C33AE">
        <w:rPr>
          <w:rFonts w:ascii="Arial" w:hAnsi="Arial" w:cs="Arial"/>
          <w:sz w:val="16"/>
          <w:szCs w:val="16"/>
        </w:rPr>
        <w:br w:type="page"/>
      </w:r>
    </w:p>
    <w:tbl>
      <w:tblPr>
        <w:tblW w:w="15238" w:type="dxa"/>
        <w:shd w:val="clear" w:color="auto" w:fill="FFFFFF"/>
        <w:tblLayout w:type="fixed"/>
        <w:tblCellMar>
          <w:left w:w="70" w:type="dxa"/>
          <w:right w:w="70" w:type="dxa"/>
        </w:tblCellMar>
        <w:tblLook w:val="0000" w:firstRow="0" w:lastRow="0" w:firstColumn="0" w:lastColumn="0" w:noHBand="0" w:noVBand="0"/>
      </w:tblPr>
      <w:tblGrid>
        <w:gridCol w:w="985"/>
        <w:gridCol w:w="7095"/>
        <w:gridCol w:w="2835"/>
        <w:gridCol w:w="709"/>
        <w:gridCol w:w="992"/>
        <w:gridCol w:w="992"/>
        <w:gridCol w:w="1630"/>
      </w:tblGrid>
      <w:tr w:rsidR="008D48C7"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ITEM</w:t>
            </w:r>
          </w:p>
        </w:tc>
        <w:tc>
          <w:tcPr>
            <w:tcW w:w="70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BASE LEGAL</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8D48C7" w:rsidRPr="007C33AE" w:rsidRDefault="008D48C7" w:rsidP="007C33AE">
            <w:pPr>
              <w:spacing w:before="60" w:after="60"/>
              <w:jc w:val="center"/>
              <w:rPr>
                <w:rFonts w:ascii="Arial" w:hAnsi="Arial" w:cs="Arial"/>
                <w:b/>
                <w:bCs/>
                <w:sz w:val="20"/>
                <w:szCs w:val="20"/>
              </w:rPr>
            </w:pPr>
            <w:r w:rsidRPr="007C33AE">
              <w:rPr>
                <w:rFonts w:ascii="Arial" w:hAnsi="Arial" w:cs="Arial"/>
                <w:b/>
                <w:bCs/>
                <w:sz w:val="20"/>
                <w:szCs w:val="20"/>
              </w:rPr>
              <w:t>REF</w:t>
            </w:r>
          </w:p>
        </w:tc>
      </w:tr>
      <w:tr w:rsidR="00594764"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594764" w:rsidRPr="007C33AE" w:rsidRDefault="00594764" w:rsidP="007C33AE">
            <w:pPr>
              <w:spacing w:before="60" w:after="60"/>
              <w:jc w:val="center"/>
              <w:rPr>
                <w:rFonts w:ascii="Arial" w:hAnsi="Arial" w:cs="Arial"/>
                <w:b/>
                <w:bCs/>
                <w:sz w:val="20"/>
                <w:szCs w:val="20"/>
              </w:rPr>
            </w:pPr>
            <w:r w:rsidRPr="007C33AE">
              <w:rPr>
                <w:rFonts w:ascii="Arial" w:hAnsi="Arial" w:cs="Arial"/>
                <w:b/>
                <w:bCs/>
                <w:sz w:val="20"/>
                <w:szCs w:val="20"/>
              </w:rPr>
              <w:t>Lei Federal n 8.666/1993 </w:t>
            </w: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D48C7" w:rsidRPr="007C33AE" w:rsidRDefault="008D48C7" w:rsidP="007C33AE">
            <w:pPr>
              <w:spacing w:before="60" w:after="60"/>
              <w:jc w:val="center"/>
              <w:rPr>
                <w:rFonts w:ascii="Arial" w:hAnsi="Arial" w:cs="Arial"/>
                <w:b/>
                <w:sz w:val="20"/>
                <w:szCs w:val="20"/>
              </w:rPr>
            </w:pPr>
            <w:r w:rsidRPr="007C33AE">
              <w:rPr>
                <w:rFonts w:ascii="Arial" w:hAnsi="Arial" w:cs="Arial"/>
                <w:b/>
                <w:sz w:val="20"/>
                <w:szCs w:val="20"/>
              </w:rPr>
              <w:t>26</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8D48C7" w:rsidRPr="007C33AE" w:rsidRDefault="008D48C7" w:rsidP="007C33AE">
            <w:pPr>
              <w:spacing w:before="60" w:after="60"/>
              <w:jc w:val="both"/>
              <w:rPr>
                <w:rFonts w:ascii="Arial" w:hAnsi="Arial" w:cs="Arial"/>
                <w:sz w:val="20"/>
                <w:szCs w:val="20"/>
              </w:rPr>
            </w:pPr>
            <w:r w:rsidRPr="007C33AE">
              <w:rPr>
                <w:rFonts w:ascii="Arial" w:hAnsi="Arial" w:cs="Arial"/>
                <w:sz w:val="20"/>
                <w:szCs w:val="20"/>
              </w:rPr>
              <w:t>No caso de diminuição quantitativa do objeto, esta observou o limite correspondente a 25% do valor inicial atualizado do contrato?¹²</w:t>
            </w:r>
          </w:p>
        </w:tc>
        <w:tc>
          <w:tcPr>
            <w:tcW w:w="2835" w:type="dxa"/>
            <w:tcBorders>
              <w:top w:val="single" w:sz="4" w:space="0" w:color="auto"/>
              <w:left w:val="nil"/>
              <w:bottom w:val="single" w:sz="4" w:space="0" w:color="auto"/>
              <w:right w:val="single" w:sz="4" w:space="0" w:color="000000"/>
            </w:tcBorders>
            <w:shd w:val="clear" w:color="auto" w:fill="FFFFFF"/>
            <w:noWrap/>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art. 65, §2º, inciso II</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8D48C7" w:rsidRPr="007C33AE" w:rsidRDefault="008D48C7"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noWrap/>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 </w:t>
            </w:r>
          </w:p>
        </w:tc>
      </w:tr>
      <w:tr w:rsidR="008D48C7"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b/>
                <w:sz w:val="20"/>
                <w:szCs w:val="20"/>
              </w:rPr>
            </w:pPr>
            <w:r w:rsidRPr="007C33AE">
              <w:rPr>
                <w:rFonts w:ascii="Arial" w:hAnsi="Arial" w:cs="Arial"/>
                <w:b/>
                <w:sz w:val="20"/>
                <w:szCs w:val="20"/>
              </w:rPr>
              <w:t>27</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8D48C7" w:rsidRPr="007C33AE" w:rsidRDefault="008D48C7" w:rsidP="00FC3F29">
            <w:pPr>
              <w:spacing w:before="60" w:after="60"/>
              <w:jc w:val="both"/>
              <w:rPr>
                <w:rFonts w:ascii="Arial" w:hAnsi="Arial" w:cs="Arial"/>
                <w:sz w:val="20"/>
                <w:szCs w:val="20"/>
              </w:rPr>
            </w:pPr>
            <w:r w:rsidRPr="007C33AE">
              <w:rPr>
                <w:rFonts w:ascii="Arial" w:hAnsi="Arial" w:cs="Arial"/>
                <w:sz w:val="20"/>
                <w:szCs w:val="20"/>
              </w:rPr>
              <w:t>Na hipótese de variação do valor contratual, esta decorreu de reajuste de preços ou atualizações previstas nos dispositivos¹³ contratuais?</w:t>
            </w:r>
          </w:p>
        </w:tc>
        <w:tc>
          <w:tcPr>
            <w:tcW w:w="2835" w:type="dxa"/>
            <w:tcBorders>
              <w:top w:val="single" w:sz="4" w:space="0" w:color="auto"/>
              <w:left w:val="nil"/>
              <w:bottom w:val="single" w:sz="4" w:space="0" w:color="auto"/>
              <w:right w:val="single" w:sz="4" w:space="0" w:color="auto"/>
            </w:tcBorders>
            <w:shd w:val="clear" w:color="auto" w:fill="FFFFFF"/>
            <w:vAlign w:val="bottom"/>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art. 65, §1º e §8º c/c CF, art. 37(princípio da economicidade)</w:t>
            </w:r>
          </w:p>
        </w:tc>
        <w:tc>
          <w:tcPr>
            <w:tcW w:w="709"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 </w:t>
            </w: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 </w:t>
            </w:r>
          </w:p>
        </w:tc>
        <w:tc>
          <w:tcPr>
            <w:tcW w:w="1630"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 </w:t>
            </w:r>
          </w:p>
        </w:tc>
      </w:tr>
      <w:tr w:rsidR="008D48C7"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b/>
                <w:sz w:val="20"/>
                <w:szCs w:val="20"/>
              </w:rPr>
            </w:pPr>
            <w:r w:rsidRPr="007C33AE">
              <w:rPr>
                <w:rFonts w:ascii="Arial" w:hAnsi="Arial" w:cs="Arial"/>
                <w:b/>
                <w:sz w:val="20"/>
                <w:szCs w:val="20"/>
              </w:rPr>
              <w:t>28</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8D48C7" w:rsidRPr="007C33AE" w:rsidRDefault="008D48C7" w:rsidP="007C33AE">
            <w:pPr>
              <w:spacing w:before="60" w:after="60"/>
              <w:jc w:val="both"/>
              <w:rPr>
                <w:rFonts w:ascii="Arial" w:hAnsi="Arial" w:cs="Arial"/>
                <w:sz w:val="20"/>
                <w:szCs w:val="20"/>
              </w:rPr>
            </w:pPr>
            <w:r w:rsidRPr="007C33AE">
              <w:rPr>
                <w:rFonts w:ascii="Arial" w:hAnsi="Arial" w:cs="Arial"/>
                <w:sz w:val="20"/>
                <w:szCs w:val="20"/>
              </w:rPr>
              <w:t>Na hipótese de alteração de cláusulas econômico-financeiras e monetárias, esta se deu com manifestação prévia de concordância do contratado?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art. 58, §1º</w:t>
            </w:r>
          </w:p>
        </w:tc>
        <w:tc>
          <w:tcPr>
            <w:tcW w:w="709"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r>
      <w:tr w:rsidR="002C2098"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2C2098" w:rsidRPr="007C33AE" w:rsidRDefault="002C2098" w:rsidP="007C33AE">
            <w:pPr>
              <w:spacing w:before="60" w:after="60"/>
              <w:jc w:val="center"/>
              <w:rPr>
                <w:rFonts w:ascii="Arial" w:hAnsi="Arial" w:cs="Arial"/>
                <w:sz w:val="20"/>
                <w:szCs w:val="20"/>
              </w:rPr>
            </w:pPr>
            <w:r w:rsidRPr="007C33AE">
              <w:rPr>
                <w:rFonts w:ascii="Arial" w:hAnsi="Arial" w:cs="Arial"/>
                <w:b/>
                <w:sz w:val="20"/>
                <w:szCs w:val="20"/>
              </w:rPr>
              <w:t>OUTROS ASPECTOS A VERIFICAR:</w:t>
            </w:r>
          </w:p>
        </w:tc>
      </w:tr>
      <w:tr w:rsidR="008D48C7"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b/>
                <w:sz w:val="20"/>
                <w:szCs w:val="20"/>
              </w:rPr>
            </w:pPr>
            <w:r w:rsidRPr="007C33AE">
              <w:rPr>
                <w:rFonts w:ascii="Arial" w:hAnsi="Arial" w:cs="Arial"/>
                <w:b/>
                <w:sz w:val="20"/>
                <w:szCs w:val="20"/>
              </w:rPr>
              <w:t>29</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8D48C7" w:rsidRPr="007C33AE" w:rsidRDefault="008D48C7" w:rsidP="007C33AE">
            <w:pPr>
              <w:spacing w:before="60" w:after="60"/>
              <w:jc w:val="both"/>
              <w:rPr>
                <w:rFonts w:ascii="Arial" w:hAnsi="Arial" w:cs="Arial"/>
                <w:sz w:val="20"/>
                <w:szCs w:val="20"/>
              </w:rPr>
            </w:pPr>
            <w:r w:rsidRPr="007C33AE">
              <w:rPr>
                <w:rFonts w:ascii="Arial" w:hAnsi="Arial" w:cs="Arial"/>
                <w:sz w:val="20"/>
                <w:szCs w:val="20"/>
              </w:rPr>
              <w:t>Há comprovação de recolhimento mensal dos encargos previdenciários, no caso de serviços executados mediante cessão de mão de obra, inclusive os de regime de trabalho temporário?</w:t>
            </w:r>
            <w:r w:rsidRPr="007C33AE">
              <w:rPr>
                <w:rFonts w:ascii="Arial" w:hAnsi="Arial" w:cs="Arial"/>
                <w:sz w:val="20"/>
                <w:szCs w:val="20"/>
                <w:vertAlign w:val="superscript"/>
              </w:rPr>
              <w:t>14</w:t>
            </w:r>
          </w:p>
        </w:tc>
        <w:tc>
          <w:tcPr>
            <w:tcW w:w="2835"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r w:rsidRPr="007C33AE">
              <w:rPr>
                <w:rFonts w:ascii="Arial" w:hAnsi="Arial" w:cs="Arial"/>
                <w:sz w:val="20"/>
                <w:szCs w:val="20"/>
              </w:rPr>
              <w:t>art. 71,§2º</w:t>
            </w:r>
          </w:p>
        </w:tc>
        <w:tc>
          <w:tcPr>
            <w:tcW w:w="709"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rPr>
            </w:pPr>
          </w:p>
        </w:tc>
      </w:tr>
      <w:tr w:rsidR="00661921" w:rsidRPr="00550DCA"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b/>
                <w:sz w:val="20"/>
                <w:szCs w:val="20"/>
              </w:rPr>
            </w:pPr>
            <w:r w:rsidRPr="007C33AE">
              <w:rPr>
                <w:rFonts w:ascii="Arial" w:hAnsi="Arial" w:cs="Arial"/>
                <w:b/>
                <w:sz w:val="20"/>
                <w:szCs w:val="20"/>
              </w:rPr>
              <w:t>30</w:t>
            </w:r>
          </w:p>
        </w:tc>
        <w:tc>
          <w:tcPr>
            <w:tcW w:w="7095" w:type="dxa"/>
            <w:tcBorders>
              <w:top w:val="single" w:sz="4" w:space="0" w:color="auto"/>
              <w:left w:val="nil"/>
              <w:bottom w:val="single" w:sz="4" w:space="0" w:color="auto"/>
              <w:right w:val="single" w:sz="4" w:space="0" w:color="000000"/>
            </w:tcBorders>
            <w:shd w:val="clear" w:color="auto" w:fill="FFFFFF"/>
            <w:vAlign w:val="bottom"/>
          </w:tcPr>
          <w:p w:rsidR="008D48C7" w:rsidRPr="007C33AE" w:rsidRDefault="008D48C7" w:rsidP="007C33AE">
            <w:pPr>
              <w:spacing w:before="60" w:after="60"/>
              <w:jc w:val="both"/>
              <w:rPr>
                <w:rFonts w:ascii="Arial" w:hAnsi="Arial" w:cs="Arial"/>
                <w:sz w:val="20"/>
                <w:szCs w:val="20"/>
              </w:rPr>
            </w:pPr>
            <w:r w:rsidRPr="007C33AE">
              <w:rPr>
                <w:rFonts w:ascii="Arial" w:hAnsi="Arial" w:cs="Arial"/>
                <w:sz w:val="20"/>
                <w:szCs w:val="20"/>
              </w:rPr>
              <w:t>Na execução do contrato, não ocorreu subcontratação</w:t>
            </w:r>
            <w:r w:rsidRPr="007C33AE">
              <w:rPr>
                <w:rFonts w:ascii="Arial" w:hAnsi="Arial" w:cs="Arial"/>
                <w:b/>
                <w:bCs/>
                <w:sz w:val="20"/>
                <w:szCs w:val="20"/>
                <w:vertAlign w:val="superscript"/>
              </w:rPr>
              <w:t xml:space="preserve">15 </w:t>
            </w:r>
            <w:r w:rsidRPr="007C33AE">
              <w:rPr>
                <w:rFonts w:ascii="Arial" w:hAnsi="Arial" w:cs="Arial"/>
                <w:sz w:val="20"/>
                <w:szCs w:val="20"/>
              </w:rPr>
              <w:t xml:space="preserve">total ou parcial do objeto do contrato, associação do contratado com outrem, cessão ou transferência, total ou parcial, bem como a fusão, cisão ou incorporação, quando não admitidos pela Administração expressamente em edital, processos de dispensa ou de inexigibilidade de licitação, vinculados ao contrato?                                                                                                                                                     </w:t>
            </w:r>
            <w:r w:rsidRPr="007C33AE">
              <w:rPr>
                <w:rFonts w:ascii="Arial" w:hAnsi="Arial" w:cs="Arial"/>
                <w:b/>
                <w:bCs/>
                <w:sz w:val="20"/>
                <w:szCs w:val="20"/>
              </w:rPr>
              <w:t>Nota</w:t>
            </w:r>
            <w:r w:rsidRPr="007C33AE">
              <w:rPr>
                <w:rFonts w:ascii="Arial" w:hAnsi="Arial" w:cs="Arial"/>
                <w:sz w:val="20"/>
                <w:szCs w:val="20"/>
              </w:rPr>
              <w:t>: Se negativa a resposta a este item, verificar a existência de pagamento derivado de sobrepreço, ou seja, diferença de remuneração entre valor contratado pelo órgão ou Entidade contratante e o valor pago pelo contratado ao(s) subcontratado(s), observado o artigo 72 da Lei Federal nº. 8.666/1993.</w:t>
            </w:r>
          </w:p>
        </w:tc>
        <w:tc>
          <w:tcPr>
            <w:tcW w:w="2835"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lang w:val="en-US"/>
              </w:rPr>
            </w:pPr>
            <w:r w:rsidRPr="007C33AE">
              <w:rPr>
                <w:rFonts w:ascii="Arial" w:hAnsi="Arial" w:cs="Arial"/>
                <w:sz w:val="20"/>
                <w:szCs w:val="20"/>
                <w:lang w:val="en-US"/>
              </w:rPr>
              <w:t>art. 78, inciso VI c/c art. 13, §3º e art. 72</w:t>
            </w:r>
          </w:p>
        </w:tc>
        <w:tc>
          <w:tcPr>
            <w:tcW w:w="709"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lang w:val="en-US"/>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8D48C7" w:rsidRPr="007C33AE" w:rsidRDefault="008D48C7" w:rsidP="007C33AE">
            <w:pPr>
              <w:spacing w:before="60" w:after="60"/>
              <w:jc w:val="center"/>
              <w:rPr>
                <w:rFonts w:ascii="Arial" w:hAnsi="Arial" w:cs="Arial"/>
                <w:sz w:val="20"/>
                <w:szCs w:val="20"/>
                <w:lang w:val="en-US"/>
              </w:rPr>
            </w:pPr>
          </w:p>
        </w:tc>
      </w:tr>
    </w:tbl>
    <w:p w:rsidR="008D48C7" w:rsidRPr="007C33AE" w:rsidRDefault="008D48C7" w:rsidP="008D48C7">
      <w:pPr>
        <w:pStyle w:val="Rodap"/>
        <w:jc w:val="both"/>
        <w:rPr>
          <w:rFonts w:ascii="Arial" w:hAnsi="Arial" w:cs="Arial"/>
          <w:sz w:val="16"/>
          <w:szCs w:val="16"/>
        </w:rPr>
      </w:pPr>
      <w:r w:rsidRPr="007C33AE">
        <w:rPr>
          <w:rFonts w:ascii="Arial" w:hAnsi="Arial" w:cs="Arial"/>
          <w:sz w:val="16"/>
          <w:szCs w:val="16"/>
        </w:rPr>
        <w:t>¹² Nenhum acréscimo ou supressão poderá exceder os limites estabelecidos no §1º do art. 65 da Lei Fed. 8666/93, salvo as supressões resultantes de acordos celebrados entre os contratantes, conforme disposto no inc. II do 2º  da referida Lei.</w:t>
      </w:r>
    </w:p>
    <w:p w:rsidR="008D48C7" w:rsidRPr="007C33AE" w:rsidRDefault="008D48C7" w:rsidP="008D48C7">
      <w:pPr>
        <w:pStyle w:val="Rodap"/>
        <w:jc w:val="both"/>
        <w:rPr>
          <w:rFonts w:ascii="Arial" w:hAnsi="Arial" w:cs="Arial"/>
          <w:sz w:val="16"/>
          <w:szCs w:val="16"/>
        </w:rPr>
      </w:pPr>
      <w:r w:rsidRPr="007C33AE">
        <w:rPr>
          <w:rFonts w:ascii="Arial" w:hAnsi="Arial" w:cs="Arial"/>
          <w:sz w:val="16"/>
          <w:szCs w:val="16"/>
        </w:rPr>
        <w:t>¹³ A variação do valor contratual para fazer face ao reajuste de preços previsto no próprio contrato, as atualizações, compensações ou penalizações financeiras decorrentes das condições de pagamento nele previstas, bem como o empenho de dotações orçamentárias suplementares até o limite do seu valor corrigido, não caracterizam alteração do Contrato, podendo ser registrados por simples apostila, dispensando a celebração de aditamento, conforme disposto no artigo 65, §8º da Lei Federal nº. 8666/1993.</w:t>
      </w:r>
    </w:p>
    <w:p w:rsidR="008D48C7" w:rsidRPr="007C33AE" w:rsidRDefault="008D48C7" w:rsidP="008D48C7">
      <w:pPr>
        <w:pStyle w:val="Rodap"/>
        <w:jc w:val="both"/>
        <w:rPr>
          <w:rFonts w:ascii="Arial" w:hAnsi="Arial" w:cs="Arial"/>
          <w:sz w:val="16"/>
          <w:szCs w:val="16"/>
        </w:rPr>
      </w:pPr>
      <w:r w:rsidRPr="007C33AE">
        <w:rPr>
          <w:rFonts w:ascii="Arial" w:hAnsi="Arial" w:cs="Arial"/>
          <w:sz w:val="16"/>
          <w:szCs w:val="16"/>
          <w:vertAlign w:val="superscript"/>
        </w:rPr>
        <w:t>14</w:t>
      </w:r>
      <w:r w:rsidRPr="007C33AE">
        <w:rPr>
          <w:rFonts w:ascii="Arial" w:hAnsi="Arial" w:cs="Arial"/>
          <w:sz w:val="16"/>
          <w:szCs w:val="16"/>
        </w:rPr>
        <w:t xml:space="preserve"> Conforme disposto no §2º do art. 71 da Lei Federal nº. 8666/1993, a Administração Pública responde solidariamente com o contratado pelos encargos previdenciários resultantes da execução do contrato, nos termos do art. 31 da Lei Federal nº. 8212/1991. Conforme a §3º do art. 31 da Lei Federal nº. 8212/1991, entende-se como cessão de mão-de-obra a colocação à disposição do contratante, em suas dependências ou nas de terceiros, de segurados que realizem serviços contínuos, relacionados ou não com a atividade-fim da empresa, quaisquer que sejam a natureza e a forma de contratação.</w:t>
      </w:r>
    </w:p>
    <w:p w:rsidR="008D48C7" w:rsidRPr="007C33AE" w:rsidRDefault="008D48C7" w:rsidP="008D48C7">
      <w:pPr>
        <w:pStyle w:val="Rodap"/>
        <w:jc w:val="both"/>
        <w:rPr>
          <w:rFonts w:ascii="Arial" w:hAnsi="Arial" w:cs="Arial"/>
          <w:sz w:val="16"/>
          <w:szCs w:val="16"/>
        </w:rPr>
      </w:pPr>
      <w:r w:rsidRPr="007C33AE">
        <w:rPr>
          <w:rFonts w:ascii="Arial" w:hAnsi="Arial" w:cs="Arial"/>
          <w:sz w:val="16"/>
          <w:szCs w:val="16"/>
          <w:vertAlign w:val="superscript"/>
        </w:rPr>
        <w:lastRenderedPageBreak/>
        <w:t>15</w:t>
      </w:r>
      <w:r w:rsidRPr="007C33AE">
        <w:rPr>
          <w:rFonts w:ascii="Arial" w:hAnsi="Arial" w:cs="Arial"/>
          <w:sz w:val="16"/>
          <w:szCs w:val="16"/>
        </w:rPr>
        <w:t xml:space="preserve"> Na execução do contrato, sem prejuízo das responsabilidades contratuais e legais, o contratado poderá subcontratar partes da obra, serviço ou fornecimento, até o limite admitido, em cada caso, pela Administração, conforme o art. 72 da Lei Federal nº. 8666/1993. Entretanto, no caso de ocorrência de subcontratação em que a Administração não a tenha previsto no Edital ou em processo de dispensa, ou de inexigibilidade de licitação e no seu contrato, constituirá caso de rescisão contratual, conforme disposto no artigo 78, inciso VI da Lei Federal nº. 8666/1993.</w:t>
      </w:r>
    </w:p>
    <w:p w:rsidR="002C2098" w:rsidRPr="007C33AE" w:rsidRDefault="002C2098" w:rsidP="008D48C7">
      <w:pPr>
        <w:pStyle w:val="Rodap"/>
        <w:jc w:val="both"/>
        <w:rPr>
          <w:rFonts w:ascii="Arial" w:hAnsi="Arial" w:cs="Arial"/>
          <w:sz w:val="16"/>
          <w:szCs w:val="16"/>
        </w:rPr>
      </w:pPr>
    </w:p>
    <w:p w:rsidR="00607522" w:rsidRPr="003D0718" w:rsidRDefault="00A513DA">
      <w:pPr>
        <w:rPr>
          <w:rFonts w:ascii="Arial" w:hAnsi="Arial" w:cs="Arial"/>
          <w:sz w:val="2"/>
          <w:szCs w:val="2"/>
        </w:rPr>
      </w:pPr>
      <w:r w:rsidRPr="007C33AE">
        <w:rPr>
          <w:rFonts w:ascii="Arial" w:hAnsi="Arial" w:cs="Arial"/>
          <w:sz w:val="16"/>
          <w:szCs w:val="16"/>
        </w:rPr>
        <w:br w:type="page"/>
      </w:r>
    </w:p>
    <w:tbl>
      <w:tblPr>
        <w:tblW w:w="15238" w:type="dxa"/>
        <w:shd w:val="clear" w:color="auto" w:fill="FFFFFF"/>
        <w:tblCellMar>
          <w:left w:w="70" w:type="dxa"/>
          <w:right w:w="70" w:type="dxa"/>
        </w:tblCellMar>
        <w:tblLook w:val="0000" w:firstRow="0" w:lastRow="0" w:firstColumn="0" w:lastColumn="0" w:noHBand="0" w:noVBand="0"/>
      </w:tblPr>
      <w:tblGrid>
        <w:gridCol w:w="985"/>
        <w:gridCol w:w="7095"/>
        <w:gridCol w:w="2835"/>
        <w:gridCol w:w="709"/>
        <w:gridCol w:w="992"/>
        <w:gridCol w:w="992"/>
        <w:gridCol w:w="1630"/>
      </w:tblGrid>
      <w:tr w:rsidR="00FD17DB" w:rsidRPr="007C33AE" w:rsidTr="00661921">
        <w:trPr>
          <w:tblHeader/>
        </w:trPr>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ITEM</w:t>
            </w:r>
          </w:p>
        </w:tc>
        <w:tc>
          <w:tcPr>
            <w:tcW w:w="709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BASE LEGAL</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bCs/>
                <w:sz w:val="20"/>
                <w:szCs w:val="20"/>
              </w:rPr>
            </w:pPr>
            <w:r w:rsidRPr="007C33AE">
              <w:rPr>
                <w:rFonts w:ascii="Arial" w:hAnsi="Arial" w:cs="Arial"/>
                <w:b/>
                <w:bCs/>
                <w:sz w:val="20"/>
                <w:szCs w:val="20"/>
              </w:rPr>
              <w:t>REF</w:t>
            </w:r>
          </w:p>
        </w:tc>
      </w:tr>
      <w:tr w:rsidR="002C2098" w:rsidRPr="007C33A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rsidR="002C2098" w:rsidRPr="007C33AE" w:rsidRDefault="002C2098" w:rsidP="003D0718">
            <w:pPr>
              <w:spacing w:before="30" w:after="30"/>
              <w:jc w:val="center"/>
              <w:rPr>
                <w:rFonts w:ascii="Arial" w:hAnsi="Arial" w:cs="Arial"/>
                <w:b/>
                <w:bCs/>
                <w:sz w:val="20"/>
                <w:szCs w:val="20"/>
              </w:rPr>
            </w:pPr>
            <w:r w:rsidRPr="007C33AE">
              <w:rPr>
                <w:rFonts w:ascii="Arial" w:hAnsi="Arial" w:cs="Arial"/>
                <w:b/>
                <w:bCs/>
                <w:sz w:val="20"/>
                <w:szCs w:val="20"/>
              </w:rPr>
              <w:t>Lei Federal n 8.666/1993</w:t>
            </w:r>
          </w:p>
        </w:tc>
      </w:tr>
      <w:tr w:rsidR="00661921"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31</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spacing w:before="30" w:after="30"/>
              <w:jc w:val="both"/>
              <w:rPr>
                <w:rFonts w:ascii="Arial" w:hAnsi="Arial" w:cs="Arial"/>
                <w:sz w:val="20"/>
                <w:szCs w:val="20"/>
              </w:rPr>
            </w:pPr>
            <w:r w:rsidRPr="007C33AE">
              <w:rPr>
                <w:rFonts w:ascii="Arial" w:hAnsi="Arial" w:cs="Arial"/>
                <w:sz w:val="20"/>
                <w:szCs w:val="20"/>
              </w:rPr>
              <w:t>No momento da contratação e por ocasião dos pagamentos, o contratado não se encontrava suspenso ou impedido de contratar com a Administração, mediante consulta ao Cadastro Geral de Fornecedores?</w:t>
            </w:r>
          </w:p>
        </w:tc>
        <w:tc>
          <w:tcPr>
            <w:tcW w:w="2835" w:type="dxa"/>
            <w:tcBorders>
              <w:top w:val="single" w:sz="4" w:space="0" w:color="auto"/>
              <w:left w:val="nil"/>
              <w:bottom w:val="single" w:sz="4" w:space="0" w:color="auto"/>
              <w:right w:val="single" w:sz="4" w:space="0" w:color="000000"/>
            </w:tcBorders>
            <w:shd w:val="clear" w:color="auto" w:fill="FFFFFF"/>
            <w:noWrap/>
            <w:vAlign w:val="center"/>
          </w:tcPr>
          <w:p w:rsidR="00FD17DB" w:rsidRPr="007C33AE" w:rsidRDefault="00FD17DB" w:rsidP="003D0718">
            <w:pPr>
              <w:spacing w:before="30" w:after="30"/>
              <w:jc w:val="center"/>
              <w:rPr>
                <w:rFonts w:ascii="Arial" w:hAnsi="Arial" w:cs="Arial"/>
                <w:sz w:val="20"/>
                <w:szCs w:val="20"/>
              </w:rPr>
            </w:pPr>
            <w:r w:rsidRPr="007C33AE">
              <w:rPr>
                <w:rFonts w:ascii="Arial" w:hAnsi="Arial" w:cs="Arial"/>
                <w:sz w:val="20"/>
                <w:szCs w:val="20"/>
              </w:rPr>
              <w:t>Decreto nº. 5965/2010</w:t>
            </w: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noWrap/>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32</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spacing w:before="30" w:after="30"/>
              <w:jc w:val="both"/>
              <w:rPr>
                <w:rFonts w:ascii="Arial" w:hAnsi="Arial" w:cs="Arial"/>
                <w:sz w:val="20"/>
                <w:szCs w:val="20"/>
              </w:rPr>
            </w:pPr>
            <w:r w:rsidRPr="007C33AE">
              <w:rPr>
                <w:rFonts w:ascii="Arial" w:hAnsi="Arial" w:cs="Arial"/>
                <w:sz w:val="20"/>
                <w:szCs w:val="20"/>
              </w:rPr>
              <w:t>No momento da contratação e durante a execução do contrato, o contratado, pessoa jurídica, não se encontrava em débito com o sistema da seguridade social?</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r w:rsidRPr="007C33AE">
              <w:rPr>
                <w:rFonts w:ascii="Arial" w:hAnsi="Arial" w:cs="Arial"/>
                <w:sz w:val="20"/>
                <w:szCs w:val="20"/>
              </w:rPr>
              <w:t>CR/1988, art. 195, §3º</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33</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spacing w:before="30" w:after="30"/>
              <w:rPr>
                <w:rFonts w:ascii="Arial" w:hAnsi="Arial" w:cs="Arial"/>
                <w:b/>
                <w:sz w:val="20"/>
                <w:szCs w:val="20"/>
              </w:rPr>
            </w:pPr>
            <w:r w:rsidRPr="007C33AE">
              <w:rPr>
                <w:rFonts w:ascii="Arial" w:hAnsi="Arial" w:cs="Arial"/>
                <w:b/>
                <w:sz w:val="20"/>
                <w:szCs w:val="20"/>
              </w:rPr>
              <w:t>O processo de execução de despesa comtempla: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33.1</w:t>
            </w:r>
          </w:p>
        </w:tc>
        <w:tc>
          <w:tcPr>
            <w:tcW w:w="7095" w:type="dxa"/>
            <w:tcBorders>
              <w:top w:val="single" w:sz="4" w:space="0" w:color="auto"/>
              <w:left w:val="single" w:sz="4" w:space="0" w:color="auto"/>
              <w:bottom w:val="single" w:sz="4" w:space="0" w:color="auto"/>
              <w:right w:val="single" w:sz="4" w:space="0" w:color="000000"/>
            </w:tcBorders>
            <w:shd w:val="clear" w:color="auto" w:fill="FFFFFF"/>
            <w:vAlign w:val="center"/>
          </w:tcPr>
          <w:p w:rsidR="00FD17DB" w:rsidRPr="007C33AE" w:rsidRDefault="00FD17DB" w:rsidP="003D0718">
            <w:pPr>
              <w:numPr>
                <w:ilvl w:val="0"/>
                <w:numId w:val="1"/>
              </w:numPr>
              <w:spacing w:before="30" w:after="30"/>
              <w:rPr>
                <w:rFonts w:ascii="Arial" w:hAnsi="Arial" w:cs="Arial"/>
                <w:sz w:val="20"/>
                <w:szCs w:val="20"/>
              </w:rPr>
            </w:pPr>
            <w:r w:rsidRPr="007C33AE">
              <w:rPr>
                <w:rFonts w:ascii="Arial" w:hAnsi="Arial" w:cs="Arial"/>
                <w:sz w:val="20"/>
                <w:szCs w:val="20"/>
              </w:rPr>
              <w:t>empenho prévio?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r w:rsidRPr="007C33AE">
              <w:rPr>
                <w:rFonts w:ascii="Arial" w:hAnsi="Arial" w:cs="Arial"/>
                <w:sz w:val="20"/>
                <w:szCs w:val="20"/>
              </w:rPr>
              <w:t>Art. 60 da Lei 4320/1964</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33.2</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numPr>
                <w:ilvl w:val="0"/>
                <w:numId w:val="1"/>
              </w:numPr>
              <w:spacing w:before="30" w:after="30"/>
              <w:jc w:val="both"/>
              <w:rPr>
                <w:rFonts w:ascii="Arial" w:hAnsi="Arial" w:cs="Arial"/>
                <w:sz w:val="20"/>
                <w:szCs w:val="20"/>
              </w:rPr>
            </w:pPr>
            <w:r w:rsidRPr="007C33AE">
              <w:rPr>
                <w:rFonts w:ascii="Arial" w:hAnsi="Arial" w:cs="Arial"/>
                <w:sz w:val="20"/>
                <w:szCs w:val="20"/>
              </w:rPr>
              <w:t>correspondência entre os dados constantes do empenho (nome do credor, valor, objeto, classificação orçamentária) e os do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33.3</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numPr>
                <w:ilvl w:val="0"/>
                <w:numId w:val="1"/>
              </w:numPr>
              <w:spacing w:before="30" w:after="30"/>
              <w:jc w:val="both"/>
              <w:rPr>
                <w:rFonts w:ascii="Arial" w:hAnsi="Arial" w:cs="Arial"/>
                <w:sz w:val="20"/>
                <w:szCs w:val="20"/>
              </w:rPr>
            </w:pPr>
            <w:r w:rsidRPr="007C33AE">
              <w:rPr>
                <w:rFonts w:ascii="Arial" w:hAnsi="Arial" w:cs="Arial"/>
                <w:sz w:val="20"/>
                <w:szCs w:val="20"/>
              </w:rPr>
              <w:t>existência da documentação a seguir relacionada, na hipótese de a despesa já haver sido liquidada (declaração de que o serviço ou material foi realizado ou entregue nos termos do contrato):</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33.4</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numPr>
                <w:ilvl w:val="0"/>
                <w:numId w:val="1"/>
              </w:numPr>
              <w:spacing w:before="30" w:after="30"/>
              <w:rPr>
                <w:rFonts w:ascii="Arial" w:hAnsi="Arial" w:cs="Arial"/>
                <w:sz w:val="20"/>
                <w:szCs w:val="20"/>
              </w:rPr>
            </w:pPr>
            <w:r w:rsidRPr="007C33AE">
              <w:rPr>
                <w:rFonts w:ascii="Arial" w:hAnsi="Arial" w:cs="Arial"/>
                <w:sz w:val="20"/>
                <w:szCs w:val="20"/>
              </w:rPr>
              <w:t>primeira via de nota fiscal 16 ou documento equivalente17?</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r w:rsidRPr="007C33AE">
              <w:rPr>
                <w:rFonts w:ascii="Arial" w:hAnsi="Arial" w:cs="Arial"/>
                <w:sz w:val="20"/>
                <w:szCs w:val="20"/>
              </w:rPr>
              <w:t>Art. 76 da Lei Federal nº. 8666/1993</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7C33A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34</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spacing w:before="30" w:after="30"/>
              <w:jc w:val="both"/>
              <w:rPr>
                <w:rFonts w:ascii="Arial" w:hAnsi="Arial" w:cs="Arial"/>
                <w:sz w:val="20"/>
                <w:szCs w:val="20"/>
              </w:rPr>
            </w:pPr>
            <w:r w:rsidRPr="007C33AE">
              <w:rPr>
                <w:rFonts w:ascii="Arial" w:hAnsi="Arial" w:cs="Arial"/>
                <w:sz w:val="20"/>
                <w:szCs w:val="20"/>
              </w:rPr>
              <w:t>Certificado datado e firmado por dois funcionários responsáveis pelo recebimento do material, bens ou serviços, com declaração de que foram recebidos ou efetuados em condições satisfatórias para a Administração Estadual?</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rPr>
            </w:pPr>
          </w:p>
        </w:tc>
      </w:tr>
      <w:tr w:rsidR="00FD17DB" w:rsidRPr="00550DCA"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b/>
                <w:sz w:val="20"/>
                <w:szCs w:val="20"/>
              </w:rPr>
            </w:pPr>
            <w:r w:rsidRPr="007C33AE">
              <w:rPr>
                <w:rFonts w:ascii="Arial" w:hAnsi="Arial" w:cs="Arial"/>
                <w:b/>
                <w:sz w:val="20"/>
                <w:szCs w:val="20"/>
              </w:rPr>
              <w:t>35</w:t>
            </w:r>
          </w:p>
        </w:tc>
        <w:tc>
          <w:tcPr>
            <w:tcW w:w="7095" w:type="dxa"/>
            <w:tcBorders>
              <w:top w:val="single" w:sz="4" w:space="0" w:color="auto"/>
              <w:left w:val="nil"/>
              <w:bottom w:val="single" w:sz="4" w:space="0" w:color="auto"/>
              <w:right w:val="single" w:sz="4" w:space="0" w:color="000000"/>
            </w:tcBorders>
            <w:shd w:val="clear" w:color="auto" w:fill="FFFFFF"/>
            <w:vAlign w:val="center"/>
          </w:tcPr>
          <w:p w:rsidR="00FD17DB" w:rsidRPr="007C33AE" w:rsidRDefault="00FD17DB" w:rsidP="003D0718">
            <w:pPr>
              <w:spacing w:before="30" w:after="30"/>
              <w:jc w:val="both"/>
              <w:rPr>
                <w:rFonts w:ascii="Arial" w:hAnsi="Arial" w:cs="Arial"/>
                <w:sz w:val="20"/>
                <w:szCs w:val="20"/>
              </w:rPr>
            </w:pPr>
            <w:r w:rsidRPr="007C33AE">
              <w:rPr>
                <w:rFonts w:ascii="Arial" w:hAnsi="Arial" w:cs="Arial"/>
                <w:sz w:val="20"/>
                <w:szCs w:val="20"/>
              </w:rPr>
              <w:t>Comprovação de retenção previdenciária quando a prestação de serviços for realizada por prestador de serviço pessoa física, ou jurídica por cessão de mão de obra 18 ou empreitada?</w:t>
            </w:r>
          </w:p>
          <w:p w:rsidR="00FD17DB" w:rsidRPr="007C33AE" w:rsidRDefault="00FD17DB" w:rsidP="003D0718">
            <w:pPr>
              <w:spacing w:before="30" w:after="30"/>
              <w:jc w:val="both"/>
              <w:rPr>
                <w:rFonts w:ascii="Arial" w:hAnsi="Arial" w:cs="Arial"/>
                <w:sz w:val="20"/>
                <w:szCs w:val="20"/>
              </w:rPr>
            </w:pPr>
            <w:r w:rsidRPr="007C33AE">
              <w:rPr>
                <w:rFonts w:ascii="Arial" w:hAnsi="Arial" w:cs="Arial"/>
                <w:sz w:val="20"/>
                <w:szCs w:val="20"/>
              </w:rPr>
              <w:t>Nota: No primeiro caso-pessoa física-verificar existência de processo de despesa para pagamento do INSS Patronal por parte do órgão ou entidade (Guia de Previdência Social-GPS) e encaminhamento de Guia de Recolhimento do Fundo de Garantia por Tempo de Serviço e Informações à Previdência Social – Gfip. Neste caso, similarmente, também deverá ser observado os registros e pagamentos de Imposto de Renda Retido na Fonte (RIR/99, art. 717; AD Cosar nº. 20, de 1995) e do ISSQN, quando devidos.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lang w:val="en-US"/>
              </w:rPr>
            </w:pPr>
            <w:r w:rsidRPr="007C33AE">
              <w:rPr>
                <w:rFonts w:ascii="Arial" w:hAnsi="Arial" w:cs="Arial"/>
                <w:sz w:val="20"/>
                <w:szCs w:val="20"/>
                <w:lang w:val="en-US"/>
              </w:rPr>
              <w:t>IN RFB nº 971/2009</w:t>
            </w:r>
          </w:p>
          <w:p w:rsidR="00FD17DB" w:rsidRPr="007C33AE" w:rsidRDefault="00FD17DB" w:rsidP="003D0718">
            <w:pPr>
              <w:spacing w:before="30" w:after="30"/>
              <w:jc w:val="center"/>
              <w:rPr>
                <w:rFonts w:ascii="Arial" w:hAnsi="Arial" w:cs="Arial"/>
                <w:sz w:val="20"/>
                <w:szCs w:val="20"/>
                <w:lang w:val="en-US"/>
              </w:rPr>
            </w:pPr>
            <w:r w:rsidRPr="007C33AE">
              <w:rPr>
                <w:rFonts w:ascii="Arial" w:hAnsi="Arial" w:cs="Arial"/>
                <w:sz w:val="20"/>
                <w:szCs w:val="20"/>
                <w:lang w:val="en-US"/>
              </w:rPr>
              <w:t>Arts. 115, 116,117 e 138</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lang w:val="en-US"/>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lang w:val="en-US"/>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7C33AE" w:rsidRDefault="00FD17DB" w:rsidP="003D0718">
            <w:pPr>
              <w:spacing w:before="30" w:after="30"/>
              <w:jc w:val="center"/>
              <w:rPr>
                <w:rFonts w:ascii="Arial" w:hAnsi="Arial" w:cs="Arial"/>
                <w:sz w:val="20"/>
                <w:szCs w:val="20"/>
                <w:lang w:val="en-US"/>
              </w:rPr>
            </w:pPr>
          </w:p>
        </w:tc>
      </w:tr>
    </w:tbl>
    <w:p w:rsidR="00FD17DB" w:rsidRPr="003D0718" w:rsidRDefault="00FD17DB" w:rsidP="00FD17DB">
      <w:pPr>
        <w:numPr>
          <w:ilvl w:val="0"/>
          <w:numId w:val="2"/>
        </w:numPr>
        <w:jc w:val="both"/>
        <w:rPr>
          <w:rFonts w:ascii="Arial" w:hAnsi="Arial" w:cs="Arial"/>
          <w:sz w:val="16"/>
          <w:szCs w:val="16"/>
        </w:rPr>
      </w:pPr>
      <w:r w:rsidRPr="003D0718">
        <w:rPr>
          <w:rFonts w:ascii="Arial" w:hAnsi="Arial" w:cs="Arial"/>
          <w:sz w:val="16"/>
          <w:szCs w:val="16"/>
        </w:rPr>
        <w:t>No caso de seu extravio, cópia reprográfica da via fixa, autenticada pela repartição fazendária do domicílio do contribuinte.</w:t>
      </w:r>
    </w:p>
    <w:p w:rsidR="00FD17DB" w:rsidRPr="003D0718" w:rsidRDefault="00FD17DB" w:rsidP="00FD17DB">
      <w:pPr>
        <w:numPr>
          <w:ilvl w:val="0"/>
          <w:numId w:val="2"/>
        </w:numPr>
        <w:jc w:val="both"/>
        <w:rPr>
          <w:rFonts w:ascii="Arial" w:hAnsi="Arial" w:cs="Arial"/>
          <w:sz w:val="16"/>
          <w:szCs w:val="16"/>
        </w:rPr>
      </w:pPr>
      <w:r w:rsidRPr="003D0718">
        <w:rPr>
          <w:rFonts w:ascii="Arial" w:hAnsi="Arial" w:cs="Arial"/>
          <w:sz w:val="16"/>
          <w:szCs w:val="16"/>
        </w:rPr>
        <w:t>Despesa será liquidada mediante exame prévio de sua legalidade, com base nos documentos comprobatórios exigidos em legislação específica.</w:t>
      </w:r>
    </w:p>
    <w:p w:rsidR="00FD17DB" w:rsidRPr="003D0718" w:rsidRDefault="00FD17DB" w:rsidP="00FD17DB">
      <w:pPr>
        <w:numPr>
          <w:ilvl w:val="0"/>
          <w:numId w:val="2"/>
        </w:numPr>
        <w:jc w:val="both"/>
        <w:rPr>
          <w:rFonts w:ascii="Arial" w:hAnsi="Arial" w:cs="Arial"/>
          <w:sz w:val="16"/>
          <w:szCs w:val="16"/>
        </w:rPr>
      </w:pPr>
      <w:r w:rsidRPr="003D0718">
        <w:rPr>
          <w:rFonts w:ascii="Arial" w:hAnsi="Arial" w:cs="Arial"/>
          <w:sz w:val="16"/>
          <w:szCs w:val="16"/>
        </w:rPr>
        <w:lastRenderedPageBreak/>
        <w:t>A cessão de mão-de-obra é a colocação à disposição da empresa contratante, em suas dependências ou nas de terceiros, de trabalhadores que realizem serviços contínuos, relacionados ou não com sua atividade fim, quaisquer que sejam a natureza e a forma de contratação, inclusive por meio de trabalho temporário na forma da Lei Federal nº. 6019/1974.</w:t>
      </w:r>
    </w:p>
    <w:p w:rsidR="00FD17DB" w:rsidRPr="007C33AE" w:rsidRDefault="00A513DA" w:rsidP="00FD17DB">
      <w:pPr>
        <w:jc w:val="both"/>
        <w:rPr>
          <w:rFonts w:ascii="Arial" w:hAnsi="Arial" w:cs="Arial"/>
          <w:sz w:val="16"/>
          <w:szCs w:val="16"/>
        </w:rPr>
      </w:pPr>
      <w:r w:rsidRPr="007C33AE">
        <w:rPr>
          <w:rFonts w:ascii="Arial" w:hAnsi="Arial" w:cs="Arial"/>
          <w:sz w:val="16"/>
          <w:szCs w:val="16"/>
        </w:rPr>
        <w:br w:type="page"/>
      </w:r>
    </w:p>
    <w:tbl>
      <w:tblPr>
        <w:tblW w:w="15238" w:type="dxa"/>
        <w:shd w:val="clear" w:color="auto" w:fill="FFFFFF"/>
        <w:tblLayout w:type="fixed"/>
        <w:tblCellMar>
          <w:left w:w="70" w:type="dxa"/>
          <w:right w:w="70" w:type="dxa"/>
        </w:tblCellMar>
        <w:tblLook w:val="0000" w:firstRow="0" w:lastRow="0" w:firstColumn="0" w:lastColumn="0" w:noHBand="0" w:noVBand="0"/>
      </w:tblPr>
      <w:tblGrid>
        <w:gridCol w:w="985"/>
        <w:gridCol w:w="7095"/>
        <w:gridCol w:w="2835"/>
        <w:gridCol w:w="709"/>
        <w:gridCol w:w="992"/>
        <w:gridCol w:w="992"/>
        <w:gridCol w:w="1630"/>
      </w:tblGrid>
      <w:tr w:rsidR="00FD17DB" w:rsidRPr="00B64D8E" w:rsidTr="00661921">
        <w:trPr>
          <w:tblHeader/>
        </w:trPr>
        <w:tc>
          <w:tcPr>
            <w:tcW w:w="98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ITEM</w:t>
            </w:r>
          </w:p>
        </w:tc>
        <w:tc>
          <w:tcPr>
            <w:tcW w:w="709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PROCEDIMENTOS</w:t>
            </w:r>
          </w:p>
        </w:tc>
        <w:tc>
          <w:tcPr>
            <w:tcW w:w="2835"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BASE LEGAL</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N</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N/A</w:t>
            </w:r>
          </w:p>
        </w:tc>
        <w:tc>
          <w:tcPr>
            <w:tcW w:w="1630" w:type="dxa"/>
            <w:tcBorders>
              <w:top w:val="single" w:sz="4" w:space="0" w:color="auto"/>
              <w:left w:val="single" w:sz="4" w:space="0" w:color="auto"/>
              <w:bottom w:val="single" w:sz="4" w:space="0" w:color="auto"/>
              <w:right w:val="single" w:sz="4" w:space="0" w:color="auto"/>
            </w:tcBorders>
            <w:shd w:val="clear" w:color="auto" w:fill="FFFFFF"/>
            <w:noWrap/>
            <w:vAlign w:val="bottom"/>
          </w:tcPr>
          <w:p w:rsidR="00FD17DB" w:rsidRPr="00B64D8E" w:rsidRDefault="00FD17DB" w:rsidP="00B64D8E">
            <w:pPr>
              <w:spacing w:before="60" w:after="60"/>
              <w:jc w:val="center"/>
              <w:rPr>
                <w:rFonts w:ascii="Arial" w:hAnsi="Arial" w:cs="Arial"/>
                <w:b/>
                <w:bCs/>
                <w:sz w:val="20"/>
                <w:szCs w:val="20"/>
              </w:rPr>
            </w:pPr>
            <w:r w:rsidRPr="00B64D8E">
              <w:rPr>
                <w:rFonts w:ascii="Arial" w:hAnsi="Arial" w:cs="Arial"/>
                <w:b/>
                <w:bCs/>
                <w:sz w:val="20"/>
                <w:szCs w:val="20"/>
              </w:rPr>
              <w:t>REF</w:t>
            </w:r>
          </w:p>
        </w:tc>
      </w:tr>
      <w:tr w:rsidR="002C2098" w:rsidRPr="00B64D8E" w:rsidTr="00661921">
        <w:tc>
          <w:tcPr>
            <w:tcW w:w="15238" w:type="dxa"/>
            <w:gridSpan w:val="7"/>
            <w:tcBorders>
              <w:top w:val="single" w:sz="4" w:space="0" w:color="auto"/>
              <w:left w:val="single" w:sz="4" w:space="0" w:color="auto"/>
              <w:bottom w:val="single" w:sz="4" w:space="0" w:color="auto"/>
              <w:right w:val="single" w:sz="4" w:space="0" w:color="auto"/>
            </w:tcBorders>
            <w:shd w:val="clear" w:color="auto" w:fill="FFFFFF"/>
            <w:noWrap/>
            <w:vAlign w:val="bottom"/>
          </w:tcPr>
          <w:p w:rsidR="002C2098" w:rsidRPr="00B64D8E" w:rsidRDefault="002C2098" w:rsidP="00B64D8E">
            <w:pPr>
              <w:spacing w:before="60" w:after="60"/>
              <w:jc w:val="center"/>
              <w:rPr>
                <w:rFonts w:ascii="Arial" w:hAnsi="Arial" w:cs="Arial"/>
                <w:b/>
                <w:bCs/>
                <w:sz w:val="20"/>
                <w:szCs w:val="20"/>
              </w:rPr>
            </w:pPr>
            <w:r w:rsidRPr="00B64D8E">
              <w:rPr>
                <w:rFonts w:ascii="Arial" w:hAnsi="Arial" w:cs="Arial"/>
                <w:b/>
                <w:bCs/>
                <w:sz w:val="20"/>
                <w:szCs w:val="20"/>
              </w:rPr>
              <w:t>Lei Federal n 8.666/1993</w:t>
            </w:r>
          </w:p>
        </w:tc>
      </w:tr>
      <w:tr w:rsidR="00661921"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36</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Ordem de pagamento emitida em favor do credor para crédito em conta corrente, na hipótese de a execução da despesa já haver alcançado a fase de pagamento?</w:t>
            </w:r>
          </w:p>
        </w:tc>
        <w:tc>
          <w:tcPr>
            <w:tcW w:w="2835" w:type="dxa"/>
            <w:tcBorders>
              <w:top w:val="single" w:sz="4" w:space="0" w:color="auto"/>
              <w:left w:val="nil"/>
              <w:bottom w:val="single" w:sz="4" w:space="0" w:color="auto"/>
              <w:right w:val="single" w:sz="4" w:space="0" w:color="000000"/>
            </w:tcBorders>
            <w:shd w:val="clear" w:color="auto" w:fill="FFFFFF"/>
            <w:noWrap/>
          </w:tcPr>
          <w:p w:rsidR="00FD17DB" w:rsidRPr="00B64D8E" w:rsidRDefault="00FD17DB" w:rsidP="00B64D8E">
            <w:pPr>
              <w:spacing w:before="60" w:after="60"/>
              <w:jc w:val="both"/>
              <w:rPr>
                <w:rFonts w:ascii="Arial" w:hAnsi="Arial" w:cs="Arial"/>
                <w:sz w:val="20"/>
                <w:szCs w:val="20"/>
              </w:rPr>
            </w:pPr>
          </w:p>
        </w:tc>
        <w:tc>
          <w:tcPr>
            <w:tcW w:w="709" w:type="dxa"/>
            <w:tcBorders>
              <w:top w:val="single" w:sz="4" w:space="0" w:color="auto"/>
              <w:left w:val="nil"/>
              <w:bottom w:val="single" w:sz="4" w:space="0" w:color="auto"/>
              <w:right w:val="single" w:sz="4" w:space="0" w:color="auto"/>
            </w:tcBorders>
            <w:shd w:val="clear" w:color="auto" w:fill="FFFFFF"/>
            <w:noWrap/>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noWrap/>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noWrap/>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37</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 xml:space="preserve">O prazo de duração do contrato ficou adstrito à vigência do respectivo crédito </w:t>
            </w:r>
            <w:r w:rsidR="002C2098" w:rsidRPr="00B64D8E">
              <w:rPr>
                <w:rFonts w:ascii="Arial" w:hAnsi="Arial" w:cs="Arial"/>
                <w:sz w:val="20"/>
                <w:szCs w:val="20"/>
              </w:rPr>
              <w:t>orçamentário</w:t>
            </w:r>
            <w:r w:rsidRPr="00B64D8E">
              <w:rPr>
                <w:rFonts w:ascii="Arial" w:hAnsi="Arial" w:cs="Arial"/>
                <w:sz w:val="20"/>
                <w:szCs w:val="20"/>
              </w:rPr>
              <w:t>?</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Art. 57, caput</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38</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Em caso de resposta negativa ao item anterior, o contrato referia-se a:</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Art. 57, caput</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39</w:t>
            </w:r>
          </w:p>
        </w:tc>
        <w:tc>
          <w:tcPr>
            <w:tcW w:w="7095" w:type="dxa"/>
            <w:tcBorders>
              <w:top w:val="single" w:sz="4" w:space="0" w:color="auto"/>
              <w:left w:val="single" w:sz="4" w:space="0" w:color="auto"/>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Projeto cujos produtos estejam contemplados nas metas do PPAG, sendo previsto no ato convocatório (Edital)?</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Art. 57. inciso I</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40</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Prestação de serviços de forma contínua, com duração prorrogável por iguais e sucessivos períodos, com vistas à obtenção de preços e condições mais vantajosas, limitada a sessenta meses?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Art. 57. inciso II</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41</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Aluguel de equipamento e à utilização de programas de informática, limitado a quarenta e oito meses?</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Art. 57. inciso IV</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42</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Às hipóteses previstas nos incisos IX, XIX, XXVIII e XXXI do art. 24, cujos contratos poderão ter vigência por até cento e vinte meses, caso haja interesse da administração?19</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Art. 57. inciso V</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r w:rsidR="00FD17DB" w:rsidRPr="00B64D8E" w:rsidTr="00661921">
        <w:tc>
          <w:tcPr>
            <w:tcW w:w="985" w:type="dxa"/>
            <w:tcBorders>
              <w:top w:val="single" w:sz="4" w:space="0" w:color="auto"/>
              <w:left w:val="single" w:sz="4" w:space="0" w:color="auto"/>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b/>
                <w:sz w:val="20"/>
                <w:szCs w:val="20"/>
              </w:rPr>
            </w:pPr>
            <w:r w:rsidRPr="00B64D8E">
              <w:rPr>
                <w:rFonts w:ascii="Arial" w:hAnsi="Arial" w:cs="Arial"/>
                <w:b/>
                <w:sz w:val="20"/>
                <w:szCs w:val="20"/>
              </w:rPr>
              <w:t>43</w:t>
            </w:r>
          </w:p>
        </w:tc>
        <w:tc>
          <w:tcPr>
            <w:tcW w:w="7095" w:type="dxa"/>
            <w:tcBorders>
              <w:top w:val="single" w:sz="4" w:space="0" w:color="auto"/>
              <w:left w:val="nil"/>
              <w:bottom w:val="single" w:sz="4" w:space="0" w:color="auto"/>
              <w:right w:val="single" w:sz="4" w:space="0" w:color="000000"/>
            </w:tcBorders>
            <w:shd w:val="clear" w:color="auto" w:fill="FFFFFF"/>
          </w:tcPr>
          <w:p w:rsidR="00FD17DB" w:rsidRPr="00B64D8E" w:rsidRDefault="00FD17DB" w:rsidP="00B64D8E">
            <w:pPr>
              <w:spacing w:before="60" w:after="60"/>
              <w:jc w:val="both"/>
              <w:rPr>
                <w:rFonts w:ascii="Arial" w:hAnsi="Arial" w:cs="Arial"/>
                <w:sz w:val="20"/>
                <w:szCs w:val="20"/>
              </w:rPr>
            </w:pPr>
            <w:r w:rsidRPr="00B64D8E">
              <w:rPr>
                <w:rFonts w:ascii="Arial" w:hAnsi="Arial" w:cs="Arial"/>
                <w:sz w:val="20"/>
                <w:szCs w:val="20"/>
              </w:rPr>
              <w:t xml:space="preserve">Nos casos de aplicação de sanções administrativas ao contrato por inadimplemento injustificável, foram observados os dispostos nos artigos </w:t>
            </w:r>
            <w:smartTag w:uri="urn:schemas-microsoft-com:office:smarttags" w:element="metricconverter">
              <w:smartTagPr>
                <w:attr w:name="ProductID" w:val="86 a"/>
              </w:smartTagPr>
              <w:r w:rsidRPr="00B64D8E">
                <w:rPr>
                  <w:rFonts w:ascii="Arial" w:hAnsi="Arial" w:cs="Arial"/>
                  <w:sz w:val="20"/>
                  <w:szCs w:val="20"/>
                </w:rPr>
                <w:t>86 a</w:t>
              </w:r>
            </w:smartTag>
            <w:r w:rsidRPr="00B64D8E">
              <w:rPr>
                <w:rFonts w:ascii="Arial" w:hAnsi="Arial" w:cs="Arial"/>
                <w:sz w:val="20"/>
                <w:szCs w:val="20"/>
              </w:rPr>
              <w:t xml:space="preserve"> 88 da Lei Federal nº. 8666/1993?</w:t>
            </w:r>
          </w:p>
        </w:tc>
        <w:tc>
          <w:tcPr>
            <w:tcW w:w="2835"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r w:rsidRPr="00B64D8E">
              <w:rPr>
                <w:rFonts w:ascii="Arial" w:hAnsi="Arial" w:cs="Arial"/>
                <w:sz w:val="20"/>
                <w:szCs w:val="20"/>
              </w:rPr>
              <w:t>Lei Federal nº. 8.666/1993</w:t>
            </w:r>
          </w:p>
        </w:tc>
        <w:tc>
          <w:tcPr>
            <w:tcW w:w="709"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992"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c>
          <w:tcPr>
            <w:tcW w:w="1630" w:type="dxa"/>
            <w:tcBorders>
              <w:top w:val="single" w:sz="4" w:space="0" w:color="auto"/>
              <w:left w:val="nil"/>
              <w:bottom w:val="single" w:sz="4" w:space="0" w:color="auto"/>
              <w:right w:val="single" w:sz="4" w:space="0" w:color="auto"/>
            </w:tcBorders>
            <w:shd w:val="clear" w:color="auto" w:fill="FFFFFF"/>
            <w:vAlign w:val="center"/>
          </w:tcPr>
          <w:p w:rsidR="00FD17DB" w:rsidRPr="00B64D8E" w:rsidRDefault="00FD17DB" w:rsidP="00B64D8E">
            <w:pPr>
              <w:spacing w:before="60" w:after="60"/>
              <w:jc w:val="center"/>
              <w:rPr>
                <w:rFonts w:ascii="Arial" w:hAnsi="Arial" w:cs="Arial"/>
                <w:sz w:val="20"/>
                <w:szCs w:val="20"/>
              </w:rPr>
            </w:pPr>
          </w:p>
        </w:tc>
      </w:tr>
    </w:tbl>
    <w:p w:rsidR="00FD17DB" w:rsidRPr="007C33AE" w:rsidRDefault="00B64D8E" w:rsidP="00B64D8E">
      <w:pPr>
        <w:jc w:val="both"/>
        <w:rPr>
          <w:rFonts w:ascii="Arial" w:hAnsi="Arial" w:cs="Arial"/>
          <w:sz w:val="16"/>
          <w:szCs w:val="16"/>
        </w:rPr>
      </w:pPr>
      <w:r w:rsidRPr="00B64D8E">
        <w:rPr>
          <w:rFonts w:ascii="Arial" w:hAnsi="Arial" w:cs="Arial"/>
          <w:sz w:val="16"/>
          <w:szCs w:val="16"/>
          <w:vertAlign w:val="superscript"/>
        </w:rPr>
        <w:t>19</w:t>
      </w:r>
      <w:r>
        <w:rPr>
          <w:rFonts w:ascii="Arial" w:hAnsi="Arial" w:cs="Arial"/>
          <w:sz w:val="16"/>
          <w:szCs w:val="16"/>
        </w:rPr>
        <w:t xml:space="preserve"> </w:t>
      </w:r>
      <w:r w:rsidR="00FD17DB" w:rsidRPr="007C33AE">
        <w:rPr>
          <w:rFonts w:ascii="Arial" w:hAnsi="Arial" w:cs="Arial"/>
          <w:sz w:val="16"/>
          <w:szCs w:val="16"/>
        </w:rPr>
        <w:t>São os casos de:</w:t>
      </w:r>
    </w:p>
    <w:p w:rsidR="00FD17DB" w:rsidRPr="007C33AE" w:rsidRDefault="00FD17DB" w:rsidP="00B64D8E">
      <w:pPr>
        <w:jc w:val="both"/>
        <w:rPr>
          <w:rFonts w:ascii="Arial" w:hAnsi="Arial" w:cs="Arial"/>
          <w:sz w:val="16"/>
          <w:szCs w:val="16"/>
        </w:rPr>
      </w:pPr>
      <w:r w:rsidRPr="007C33AE">
        <w:rPr>
          <w:rFonts w:ascii="Arial" w:hAnsi="Arial" w:cs="Arial"/>
          <w:sz w:val="16"/>
          <w:szCs w:val="16"/>
        </w:rPr>
        <w:t>-comprometimento da segurança nacional, nos casos estabelecidos em decreto do Presidente da República, ouvido o Conselho de Defesa Nacional:</w:t>
      </w:r>
    </w:p>
    <w:p w:rsidR="00FD17DB" w:rsidRPr="007C33AE" w:rsidRDefault="00FD17DB" w:rsidP="00B64D8E">
      <w:pPr>
        <w:jc w:val="both"/>
        <w:rPr>
          <w:rFonts w:ascii="Arial" w:hAnsi="Arial" w:cs="Arial"/>
          <w:sz w:val="16"/>
          <w:szCs w:val="16"/>
        </w:rPr>
      </w:pPr>
      <w:r w:rsidRPr="007C33AE">
        <w:rPr>
          <w:rFonts w:ascii="Arial" w:hAnsi="Arial" w:cs="Arial"/>
          <w:sz w:val="16"/>
          <w:szCs w:val="16"/>
        </w:rPr>
        <w:t>-compras de material de uso pela Forças Armadas, com exceção de materiais de uso pessoal e administrativo, quando houver necessidade de manter a padronização requerida pela estrutura de apoio logístico dos meios navais, aéreos e terrestres, mediante parecer de comissão instituída por decreto;</w:t>
      </w:r>
    </w:p>
    <w:p w:rsidR="00FD17DB" w:rsidRPr="007C33AE" w:rsidRDefault="00FD17DB" w:rsidP="00B64D8E">
      <w:pPr>
        <w:jc w:val="both"/>
        <w:rPr>
          <w:rFonts w:ascii="Arial" w:hAnsi="Arial" w:cs="Arial"/>
          <w:sz w:val="16"/>
          <w:szCs w:val="16"/>
        </w:rPr>
      </w:pPr>
      <w:r w:rsidRPr="007C33AE">
        <w:rPr>
          <w:rFonts w:ascii="Arial" w:hAnsi="Arial" w:cs="Arial"/>
          <w:sz w:val="16"/>
          <w:szCs w:val="16"/>
        </w:rPr>
        <w:t>-fornecimento de bens e serviços, produzidos ou prestados no País, que envolvam, cumulativamente, alta complexidade tecnológica e defesa nacional, mediante parecer de comissão especialmente designada pela autoridade máxima do órgão;</w:t>
      </w:r>
    </w:p>
    <w:p w:rsidR="00FD17DB" w:rsidRDefault="00FD17DB" w:rsidP="00B64D8E">
      <w:pPr>
        <w:jc w:val="both"/>
        <w:rPr>
          <w:rFonts w:ascii="Arial" w:hAnsi="Arial" w:cs="Arial"/>
          <w:sz w:val="16"/>
          <w:szCs w:val="16"/>
        </w:rPr>
      </w:pPr>
      <w:r w:rsidRPr="007C33AE">
        <w:rPr>
          <w:rFonts w:ascii="Arial" w:hAnsi="Arial" w:cs="Arial"/>
          <w:sz w:val="16"/>
          <w:szCs w:val="16"/>
        </w:rPr>
        <w:t>-contratações visando ao cumprimento do disposto nos artigos 3º, 4º, 5º e 20º da Lei nº. 10.973/2004, observados os princípios gerais de contratação dela constantes.</w:t>
      </w:r>
    </w:p>
    <w:p w:rsidR="00B64D8E" w:rsidRPr="007C33AE" w:rsidRDefault="00B64D8E" w:rsidP="00B64D8E">
      <w:pPr>
        <w:jc w:val="both"/>
        <w:rPr>
          <w:rFonts w:ascii="Arial" w:hAnsi="Arial" w:cs="Arial"/>
          <w:sz w:val="16"/>
          <w:szCs w:val="16"/>
        </w:rPr>
      </w:pPr>
    </w:p>
    <w:p w:rsidR="00FD17DB" w:rsidRPr="007C33AE" w:rsidRDefault="00FD17DB" w:rsidP="00B64D8E">
      <w:pPr>
        <w:jc w:val="both"/>
        <w:rPr>
          <w:rFonts w:ascii="Arial" w:hAnsi="Arial" w:cs="Arial"/>
          <w:b/>
          <w:sz w:val="16"/>
          <w:szCs w:val="16"/>
        </w:rPr>
      </w:pPr>
      <w:r w:rsidRPr="007C33AE">
        <w:rPr>
          <w:rFonts w:ascii="Arial" w:hAnsi="Arial" w:cs="Arial"/>
          <w:b/>
          <w:sz w:val="16"/>
          <w:szCs w:val="16"/>
        </w:rPr>
        <w:t>Legenda:</w:t>
      </w:r>
    </w:p>
    <w:p w:rsidR="00FD17DB" w:rsidRPr="007C33AE" w:rsidRDefault="00FD17DB" w:rsidP="00B64D8E">
      <w:pPr>
        <w:jc w:val="both"/>
        <w:rPr>
          <w:rFonts w:ascii="Arial" w:hAnsi="Arial" w:cs="Arial"/>
          <w:sz w:val="16"/>
          <w:szCs w:val="16"/>
        </w:rPr>
      </w:pPr>
      <w:r w:rsidRPr="007C33AE">
        <w:rPr>
          <w:rFonts w:ascii="Arial" w:hAnsi="Arial" w:cs="Arial"/>
          <w:b/>
          <w:sz w:val="16"/>
          <w:szCs w:val="16"/>
        </w:rPr>
        <w:t xml:space="preserve">S </w:t>
      </w:r>
      <w:r w:rsidRPr="007C33AE">
        <w:rPr>
          <w:rFonts w:ascii="Arial" w:hAnsi="Arial" w:cs="Arial"/>
          <w:sz w:val="16"/>
          <w:szCs w:val="16"/>
        </w:rPr>
        <w:t>– sim;</w:t>
      </w:r>
    </w:p>
    <w:p w:rsidR="00FD17DB" w:rsidRPr="007C33AE" w:rsidRDefault="00FD17DB" w:rsidP="00B64D8E">
      <w:pPr>
        <w:jc w:val="both"/>
        <w:rPr>
          <w:rFonts w:ascii="Arial" w:hAnsi="Arial" w:cs="Arial"/>
          <w:sz w:val="16"/>
          <w:szCs w:val="16"/>
        </w:rPr>
      </w:pPr>
      <w:r w:rsidRPr="007C33AE">
        <w:rPr>
          <w:rFonts w:ascii="Arial" w:hAnsi="Arial" w:cs="Arial"/>
          <w:b/>
          <w:sz w:val="16"/>
          <w:szCs w:val="16"/>
        </w:rPr>
        <w:t>N</w:t>
      </w:r>
      <w:r w:rsidRPr="007C33AE">
        <w:rPr>
          <w:rFonts w:ascii="Arial" w:hAnsi="Arial" w:cs="Arial"/>
          <w:sz w:val="16"/>
          <w:szCs w:val="16"/>
        </w:rPr>
        <w:t xml:space="preserve"> – não;</w:t>
      </w:r>
    </w:p>
    <w:p w:rsidR="00FD17DB" w:rsidRPr="007C33AE" w:rsidRDefault="00FD17DB" w:rsidP="00B64D8E">
      <w:pPr>
        <w:jc w:val="both"/>
        <w:rPr>
          <w:rFonts w:ascii="Arial" w:hAnsi="Arial" w:cs="Arial"/>
          <w:sz w:val="16"/>
          <w:szCs w:val="16"/>
        </w:rPr>
      </w:pPr>
      <w:r w:rsidRPr="007C33AE">
        <w:rPr>
          <w:rFonts w:ascii="Arial" w:hAnsi="Arial" w:cs="Arial"/>
          <w:b/>
          <w:sz w:val="16"/>
          <w:szCs w:val="16"/>
        </w:rPr>
        <w:lastRenderedPageBreak/>
        <w:t>N/A</w:t>
      </w:r>
      <w:r w:rsidRPr="007C33AE">
        <w:rPr>
          <w:rFonts w:ascii="Arial" w:hAnsi="Arial" w:cs="Arial"/>
          <w:sz w:val="16"/>
          <w:szCs w:val="16"/>
        </w:rPr>
        <w:t xml:space="preserve"> – não se aplica;</w:t>
      </w:r>
    </w:p>
    <w:p w:rsidR="00FD17DB" w:rsidRPr="007C33AE" w:rsidRDefault="00FD17DB" w:rsidP="00B64D8E">
      <w:pPr>
        <w:jc w:val="both"/>
        <w:rPr>
          <w:rFonts w:ascii="Arial" w:hAnsi="Arial" w:cs="Arial"/>
          <w:sz w:val="16"/>
          <w:szCs w:val="16"/>
        </w:rPr>
      </w:pPr>
      <w:r w:rsidRPr="007C33AE">
        <w:rPr>
          <w:rFonts w:ascii="Arial" w:hAnsi="Arial" w:cs="Arial"/>
          <w:b/>
          <w:sz w:val="16"/>
          <w:szCs w:val="16"/>
        </w:rPr>
        <w:t>REF</w:t>
      </w:r>
      <w:r w:rsidRPr="007C33AE">
        <w:rPr>
          <w:rFonts w:ascii="Arial" w:hAnsi="Arial" w:cs="Arial"/>
          <w:sz w:val="16"/>
          <w:szCs w:val="16"/>
        </w:rPr>
        <w:t xml:space="preserve"> – referenciação dos procedimentos com as informações/documentos constantes dos papéis de trabalho.</w:t>
      </w:r>
    </w:p>
    <w:sectPr w:rsidR="00FD17DB" w:rsidRPr="007C33AE" w:rsidSect="0060001F">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851" w:bottom="567" w:left="851" w:header="113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921" w:rsidRDefault="00661921">
      <w:r>
        <w:separator/>
      </w:r>
    </w:p>
  </w:endnote>
  <w:endnote w:type="continuationSeparator" w:id="0">
    <w:p w:rsidR="00661921" w:rsidRDefault="00661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B" w:rsidRDefault="000349E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DA" w:rsidRDefault="00661921" w:rsidP="00A513DA">
    <w:pPr>
      <w:pStyle w:val="Rodap"/>
      <w:jc w:val="right"/>
      <w:rPr>
        <w:rFonts w:ascii="Arial" w:hAnsi="Arial" w:cs="Arial"/>
      </w:rPr>
    </w:pPr>
    <w:r w:rsidRPr="00661921">
      <w:rPr>
        <w:rFonts w:ascii="Calibri" w:hAnsi="Calibri"/>
        <w:lang w:eastAsia="en-US"/>
      </w:rPr>
      <w:pict>
        <v:line id="Line 3" o:spid="_x0000_s2050" style="position:absolute;left:0;text-align:left;z-index:1;visibility:visible" from="-4.95pt,-.25pt" to="760.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" strokecolor="silver" strokeweight="3pt"/>
      </w:pict>
    </w:r>
    <w:r w:rsidR="00A513DA">
      <w:rPr>
        <w:rFonts w:ascii="Arial" w:hAnsi="Arial" w:cs="Arial"/>
        <w:sz w:val="16"/>
        <w:szCs w:val="16"/>
      </w:rPr>
      <w:t>Sistema Normativo do Poder Judiciário do Estado do Acre – Resolução do Tribunal Pleno Administrativo n</w:t>
    </w:r>
    <w:r w:rsidR="00A513DA">
      <w:rPr>
        <w:rFonts w:ascii="Arial" w:hAnsi="Arial" w:cs="Arial"/>
        <w:sz w:val="16"/>
        <w:szCs w:val="16"/>
        <w:u w:val="single"/>
        <w:vertAlign w:val="superscript"/>
      </w:rPr>
      <w:t>o</w:t>
    </w:r>
    <w:r w:rsidR="00A513DA">
      <w:rPr>
        <w:rFonts w:ascii="Arial" w:hAnsi="Arial" w:cs="Arial"/>
        <w:sz w:val="16"/>
        <w:szCs w:val="16"/>
      </w:rPr>
      <w:t xml:space="preserve"> 166/2012                                                                    Pág: </w:t>
    </w:r>
    <w:r w:rsidR="00A350DF">
      <w:rPr>
        <w:rStyle w:val="Nmerodepgina"/>
        <w:rFonts w:ascii="Arial" w:hAnsi="Arial" w:cs="Arial"/>
        <w:sz w:val="16"/>
        <w:szCs w:val="16"/>
      </w:rPr>
      <w:fldChar w:fldCharType="begin"/>
    </w:r>
    <w:r w:rsidR="00A513DA">
      <w:rPr>
        <w:rStyle w:val="Nmerodepgina"/>
        <w:rFonts w:ascii="Arial" w:hAnsi="Arial" w:cs="Arial"/>
        <w:sz w:val="16"/>
        <w:szCs w:val="16"/>
      </w:rPr>
      <w:instrText xml:space="preserve"> PAGE </w:instrText>
    </w:r>
    <w:r w:rsidR="00A350DF">
      <w:rPr>
        <w:rStyle w:val="Nmerodepgina"/>
        <w:rFonts w:ascii="Arial" w:hAnsi="Arial" w:cs="Arial"/>
        <w:sz w:val="16"/>
        <w:szCs w:val="16"/>
      </w:rPr>
      <w:fldChar w:fldCharType="separate"/>
    </w:r>
    <w:r w:rsidR="00550DCA">
      <w:rPr>
        <w:rStyle w:val="Nmerodepgina"/>
        <w:rFonts w:ascii="Arial" w:hAnsi="Arial" w:cs="Arial"/>
        <w:noProof/>
        <w:sz w:val="16"/>
        <w:szCs w:val="16"/>
      </w:rPr>
      <w:t>1</w:t>
    </w:r>
    <w:r w:rsidR="00A350DF">
      <w:rPr>
        <w:rStyle w:val="Nmerodepgina"/>
        <w:rFonts w:ascii="Arial" w:hAnsi="Arial" w:cs="Arial"/>
        <w:sz w:val="16"/>
        <w:szCs w:val="16"/>
      </w:rPr>
      <w:fldChar w:fldCharType="end"/>
    </w:r>
    <w:r w:rsidR="00A513DA">
      <w:rPr>
        <w:rStyle w:val="Nmerodepgina"/>
        <w:rFonts w:ascii="Arial" w:hAnsi="Arial" w:cs="Arial"/>
        <w:sz w:val="16"/>
        <w:szCs w:val="16"/>
      </w:rPr>
      <w:t>/</w:t>
    </w:r>
    <w:r w:rsidR="00A350DF">
      <w:rPr>
        <w:rStyle w:val="Nmerodepgina"/>
        <w:rFonts w:ascii="Arial" w:hAnsi="Arial" w:cs="Arial"/>
        <w:sz w:val="16"/>
        <w:szCs w:val="16"/>
      </w:rPr>
      <w:fldChar w:fldCharType="begin"/>
    </w:r>
    <w:r w:rsidR="00A513DA">
      <w:rPr>
        <w:rStyle w:val="Nmerodepgina"/>
        <w:rFonts w:ascii="Arial" w:hAnsi="Arial" w:cs="Arial"/>
        <w:sz w:val="16"/>
        <w:szCs w:val="16"/>
      </w:rPr>
      <w:instrText xml:space="preserve"> NUMPAGES </w:instrText>
    </w:r>
    <w:r w:rsidR="00A350DF">
      <w:rPr>
        <w:rStyle w:val="Nmerodepgina"/>
        <w:rFonts w:ascii="Arial" w:hAnsi="Arial" w:cs="Arial"/>
        <w:sz w:val="16"/>
        <w:szCs w:val="16"/>
      </w:rPr>
      <w:fldChar w:fldCharType="separate"/>
    </w:r>
    <w:r w:rsidR="00550DCA">
      <w:rPr>
        <w:rStyle w:val="Nmerodepgina"/>
        <w:rFonts w:ascii="Arial" w:hAnsi="Arial" w:cs="Arial"/>
        <w:noProof/>
        <w:sz w:val="16"/>
        <w:szCs w:val="16"/>
      </w:rPr>
      <w:t>13</w:t>
    </w:r>
    <w:r w:rsidR="00A350DF">
      <w:rPr>
        <w:rStyle w:val="Nmerodepgina"/>
        <w:rFonts w:ascii="Arial" w:hAnsi="Arial"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B" w:rsidRDefault="000349E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921" w:rsidRDefault="00661921">
      <w:r>
        <w:separator/>
      </w:r>
    </w:p>
  </w:footnote>
  <w:footnote w:type="continuationSeparator" w:id="0">
    <w:p w:rsidR="00661921" w:rsidRDefault="006619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B" w:rsidRDefault="000349E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6"/>
      <w:gridCol w:w="11409"/>
      <w:gridCol w:w="1701"/>
    </w:tblGrid>
    <w:tr w:rsidR="00A513DA" w:rsidTr="000349EB">
      <w:trPr>
        <w:trHeight w:val="325"/>
      </w:trPr>
      <w:tc>
        <w:tcPr>
          <w:tcW w:w="2166" w:type="dxa"/>
          <w:vMerge w:val="restart"/>
          <w:tcBorders>
            <w:top w:val="single" w:sz="4" w:space="0" w:color="auto"/>
            <w:left w:val="single" w:sz="4" w:space="0" w:color="auto"/>
            <w:bottom w:val="single" w:sz="4" w:space="0" w:color="auto"/>
            <w:right w:val="single" w:sz="4" w:space="0" w:color="auto"/>
          </w:tcBorders>
          <w:vAlign w:val="center"/>
          <w:hideMark/>
        </w:tcPr>
        <w:p w:rsidR="00A513DA" w:rsidRPr="00661921" w:rsidRDefault="00661921" w:rsidP="000349EB">
          <w:pPr>
            <w:pStyle w:val="Cabealho"/>
            <w:ind w:left="-113" w:right="-113"/>
            <w:rPr>
              <w:rFonts w:ascii="Arial" w:hAnsi="Arial" w:cs="Arial"/>
            </w:rPr>
          </w:pPr>
          <w:r w:rsidRPr="00661921">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61.5pt">
                <v:imagedata r:id="rId1" o:title="logomarca_poder_judiciario_horizontal_preta_tjac_jan13"/>
              </v:shape>
            </w:pict>
          </w:r>
        </w:p>
      </w:tc>
      <w:tc>
        <w:tcPr>
          <w:tcW w:w="11409" w:type="dxa"/>
          <w:vMerge w:val="restart"/>
          <w:tcBorders>
            <w:top w:val="single" w:sz="4" w:space="0" w:color="auto"/>
            <w:left w:val="single" w:sz="4" w:space="0" w:color="auto"/>
            <w:bottom w:val="single" w:sz="4" w:space="0" w:color="auto"/>
            <w:right w:val="single" w:sz="4" w:space="0" w:color="auto"/>
          </w:tcBorders>
          <w:vAlign w:val="center"/>
          <w:hideMark/>
        </w:tcPr>
        <w:p w:rsidR="00A513DA" w:rsidRPr="00661921" w:rsidRDefault="00A513DA" w:rsidP="00455D78">
          <w:pPr>
            <w:pStyle w:val="Cabealho"/>
            <w:spacing w:before="120" w:after="120" w:line="276" w:lineRule="auto"/>
            <w:ind w:left="-68" w:right="-68"/>
            <w:jc w:val="center"/>
            <w:rPr>
              <w:rFonts w:ascii="Arial" w:hAnsi="Arial" w:cs="Arial"/>
              <w:b/>
            </w:rPr>
          </w:pPr>
          <w:r>
            <w:rPr>
              <w:rFonts w:ascii="Arial" w:hAnsi="Arial" w:cs="Arial"/>
              <w:b/>
            </w:rPr>
            <w:t>Lista de Verificação</w:t>
          </w:r>
          <w:r>
            <w:rPr>
              <w:rFonts w:ascii="Arial" w:hAnsi="Arial" w:cs="Arial"/>
              <w:b/>
            </w:rPr>
            <w:br/>
            <w:t>Análise Contratual</w:t>
          </w:r>
        </w:p>
      </w:tc>
      <w:tc>
        <w:tcPr>
          <w:tcW w:w="1701" w:type="dxa"/>
          <w:tcBorders>
            <w:top w:val="single" w:sz="4" w:space="0" w:color="auto"/>
            <w:left w:val="single" w:sz="4" w:space="0" w:color="auto"/>
            <w:bottom w:val="nil"/>
            <w:right w:val="single" w:sz="4" w:space="0" w:color="auto"/>
          </w:tcBorders>
          <w:vAlign w:val="center"/>
          <w:hideMark/>
        </w:tcPr>
        <w:p w:rsidR="00A513DA" w:rsidRPr="00661921" w:rsidRDefault="00A513DA" w:rsidP="00455D78">
          <w:pPr>
            <w:pStyle w:val="Cabealho"/>
            <w:spacing w:line="276" w:lineRule="auto"/>
            <w:ind w:left="-68" w:right="-68"/>
            <w:jc w:val="both"/>
            <w:rPr>
              <w:rFonts w:ascii="Arial" w:hAnsi="Arial" w:cs="Arial"/>
              <w:sz w:val="16"/>
              <w:szCs w:val="16"/>
            </w:rPr>
          </w:pPr>
          <w:r w:rsidRPr="00661921">
            <w:rPr>
              <w:rFonts w:ascii="Arial" w:hAnsi="Arial" w:cs="Arial"/>
              <w:sz w:val="16"/>
              <w:szCs w:val="16"/>
            </w:rPr>
            <w:t>Código:</w:t>
          </w:r>
        </w:p>
      </w:tc>
    </w:tr>
    <w:tr w:rsidR="00A513DA" w:rsidRPr="00EB13D5" w:rsidTr="000349EB">
      <w:trPr>
        <w:trHeight w:val="790"/>
      </w:trPr>
      <w:tc>
        <w:tcPr>
          <w:tcW w:w="2166" w:type="dxa"/>
          <w:vMerge/>
          <w:tcBorders>
            <w:top w:val="single" w:sz="4" w:space="0" w:color="auto"/>
            <w:left w:val="single" w:sz="4" w:space="0" w:color="auto"/>
            <w:bottom w:val="single" w:sz="4" w:space="0" w:color="auto"/>
            <w:right w:val="single" w:sz="4" w:space="0" w:color="auto"/>
          </w:tcBorders>
          <w:vAlign w:val="center"/>
          <w:hideMark/>
        </w:tcPr>
        <w:p w:rsidR="00A513DA" w:rsidRPr="00661921" w:rsidRDefault="00A513DA" w:rsidP="00455D78">
          <w:pPr>
            <w:rPr>
              <w:rFonts w:ascii="Arial" w:hAnsi="Arial" w:cs="Arial"/>
            </w:rPr>
          </w:pPr>
        </w:p>
      </w:tc>
      <w:tc>
        <w:tcPr>
          <w:tcW w:w="11409" w:type="dxa"/>
          <w:vMerge/>
          <w:tcBorders>
            <w:top w:val="single" w:sz="4" w:space="0" w:color="auto"/>
            <w:left w:val="single" w:sz="4" w:space="0" w:color="auto"/>
            <w:bottom w:val="single" w:sz="4" w:space="0" w:color="auto"/>
            <w:right w:val="single" w:sz="4" w:space="0" w:color="auto"/>
          </w:tcBorders>
          <w:vAlign w:val="center"/>
          <w:hideMark/>
        </w:tcPr>
        <w:p w:rsidR="00A513DA" w:rsidRPr="00661921" w:rsidRDefault="00A513DA" w:rsidP="00455D78">
          <w:pPr>
            <w:rPr>
              <w:rFonts w:ascii="Arial" w:hAnsi="Arial" w:cs="Arial"/>
              <w:b/>
            </w:rPr>
          </w:pPr>
        </w:p>
      </w:tc>
      <w:tc>
        <w:tcPr>
          <w:tcW w:w="1701" w:type="dxa"/>
          <w:tcBorders>
            <w:top w:val="nil"/>
            <w:left w:val="single" w:sz="4" w:space="0" w:color="auto"/>
            <w:bottom w:val="single" w:sz="4" w:space="0" w:color="auto"/>
            <w:right w:val="single" w:sz="4" w:space="0" w:color="auto"/>
          </w:tcBorders>
          <w:vAlign w:val="center"/>
          <w:hideMark/>
        </w:tcPr>
        <w:p w:rsidR="00A513DA" w:rsidRPr="00A513DA" w:rsidRDefault="00A513DA" w:rsidP="00455D78">
          <w:pPr>
            <w:pStyle w:val="Cabealho"/>
            <w:spacing w:line="276" w:lineRule="auto"/>
            <w:ind w:left="-68" w:right="-68"/>
            <w:jc w:val="center"/>
            <w:rPr>
              <w:rFonts w:ascii="Arial" w:eastAsia="Calibri" w:hAnsi="Arial" w:cs="Arial"/>
              <w:sz w:val="16"/>
              <w:szCs w:val="16"/>
            </w:rPr>
          </w:pPr>
          <w:r w:rsidRPr="00661921">
            <w:rPr>
              <w:rFonts w:ascii="Arial" w:hAnsi="Arial" w:cs="Arial"/>
              <w:sz w:val="16"/>
              <w:szCs w:val="16"/>
            </w:rPr>
            <w:t>FOR-ASCOI-001-01</w:t>
          </w:r>
        </w:p>
        <w:p w:rsidR="00A513DA" w:rsidRPr="00661921" w:rsidRDefault="00A513DA" w:rsidP="00455D78">
          <w:pPr>
            <w:pStyle w:val="Cabealho"/>
            <w:spacing w:line="276" w:lineRule="auto"/>
            <w:ind w:left="-68" w:right="-68"/>
            <w:jc w:val="center"/>
            <w:rPr>
              <w:rFonts w:ascii="Arial" w:hAnsi="Arial" w:cs="Arial"/>
              <w:sz w:val="16"/>
              <w:szCs w:val="16"/>
            </w:rPr>
          </w:pPr>
          <w:r w:rsidRPr="00661921">
            <w:rPr>
              <w:rFonts w:ascii="Arial" w:hAnsi="Arial" w:cs="Arial"/>
              <w:sz w:val="16"/>
              <w:szCs w:val="16"/>
            </w:rPr>
            <w:t>(V.00)</w:t>
          </w:r>
        </w:p>
      </w:tc>
    </w:tr>
  </w:tbl>
  <w:p w:rsidR="00A513DA" w:rsidRPr="00A513DA" w:rsidRDefault="00A513DA" w:rsidP="00A513DA">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9EB" w:rsidRDefault="000349E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61888"/>
    <w:multiLevelType w:val="hybridMultilevel"/>
    <w:tmpl w:val="BA92FC10"/>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nsid w:val="7DC37522"/>
    <w:multiLevelType w:val="hybridMultilevel"/>
    <w:tmpl w:val="82A6BFEA"/>
    <w:lvl w:ilvl="0" w:tplc="196A7122">
      <w:start w:val="16"/>
      <w:numFmt w:val="decimal"/>
      <w:lvlText w:val="%1"/>
      <w:lvlJc w:val="left"/>
      <w:pPr>
        <w:tabs>
          <w:tab w:val="num" w:pos="360"/>
        </w:tabs>
        <w:ind w:left="360" w:hanging="360"/>
      </w:pPr>
      <w:rPr>
        <w:rFonts w:hint="default"/>
        <w:sz w:val="10"/>
      </w:rPr>
    </w:lvl>
    <w:lvl w:ilvl="1" w:tplc="04160019">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08"/>
  <w:hyphenationZone w:val="425"/>
  <w:drawingGridHorizontalSpacing w:val="120"/>
  <w:displayHorizontalDrawingGridEvery w:val="2"/>
  <w:doNotShadeFormData/>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43D7"/>
    <w:rsid w:val="000255D0"/>
    <w:rsid w:val="000349EB"/>
    <w:rsid w:val="00087AB1"/>
    <w:rsid w:val="001562DC"/>
    <w:rsid w:val="001A0C6B"/>
    <w:rsid w:val="001B0D72"/>
    <w:rsid w:val="001B3283"/>
    <w:rsid w:val="001E21AA"/>
    <w:rsid w:val="001F5663"/>
    <w:rsid w:val="00223A18"/>
    <w:rsid w:val="00250804"/>
    <w:rsid w:val="00276759"/>
    <w:rsid w:val="002C2098"/>
    <w:rsid w:val="002D6D33"/>
    <w:rsid w:val="0030047F"/>
    <w:rsid w:val="003A038B"/>
    <w:rsid w:val="003D0718"/>
    <w:rsid w:val="003D66CF"/>
    <w:rsid w:val="00455688"/>
    <w:rsid w:val="00462CC9"/>
    <w:rsid w:val="00550DCA"/>
    <w:rsid w:val="00594764"/>
    <w:rsid w:val="0060001F"/>
    <w:rsid w:val="00607522"/>
    <w:rsid w:val="00627FD6"/>
    <w:rsid w:val="0064189A"/>
    <w:rsid w:val="00661921"/>
    <w:rsid w:val="006A2414"/>
    <w:rsid w:val="00704AD6"/>
    <w:rsid w:val="00704BDD"/>
    <w:rsid w:val="0074110D"/>
    <w:rsid w:val="007770B7"/>
    <w:rsid w:val="0078347C"/>
    <w:rsid w:val="007C2F7D"/>
    <w:rsid w:val="007C33AE"/>
    <w:rsid w:val="007F745A"/>
    <w:rsid w:val="008257FF"/>
    <w:rsid w:val="0083050F"/>
    <w:rsid w:val="008D48C7"/>
    <w:rsid w:val="008D4C9B"/>
    <w:rsid w:val="008E285F"/>
    <w:rsid w:val="008F1651"/>
    <w:rsid w:val="0091380A"/>
    <w:rsid w:val="009521DE"/>
    <w:rsid w:val="009611BA"/>
    <w:rsid w:val="00975FD7"/>
    <w:rsid w:val="009D5150"/>
    <w:rsid w:val="00A350DF"/>
    <w:rsid w:val="00A513DA"/>
    <w:rsid w:val="00A5181C"/>
    <w:rsid w:val="00A55A19"/>
    <w:rsid w:val="00A85ED2"/>
    <w:rsid w:val="00B23B55"/>
    <w:rsid w:val="00B452CF"/>
    <w:rsid w:val="00B64D8E"/>
    <w:rsid w:val="00B76815"/>
    <w:rsid w:val="00B97760"/>
    <w:rsid w:val="00BF571E"/>
    <w:rsid w:val="00C411D0"/>
    <w:rsid w:val="00C43EF1"/>
    <w:rsid w:val="00C46B80"/>
    <w:rsid w:val="00C502C1"/>
    <w:rsid w:val="00C5228B"/>
    <w:rsid w:val="00C65776"/>
    <w:rsid w:val="00C65850"/>
    <w:rsid w:val="00C822B5"/>
    <w:rsid w:val="00CB4362"/>
    <w:rsid w:val="00CF385C"/>
    <w:rsid w:val="00D12A90"/>
    <w:rsid w:val="00D253D1"/>
    <w:rsid w:val="00D264D3"/>
    <w:rsid w:val="00DA35F4"/>
    <w:rsid w:val="00DA4149"/>
    <w:rsid w:val="00DB1B57"/>
    <w:rsid w:val="00E125EF"/>
    <w:rsid w:val="00E843D7"/>
    <w:rsid w:val="00E90A69"/>
    <w:rsid w:val="00EC3E6E"/>
    <w:rsid w:val="00EF3EBF"/>
    <w:rsid w:val="00F56A0E"/>
    <w:rsid w:val="00FC3F29"/>
    <w:rsid w:val="00FD17DB"/>
    <w:rsid w:val="00FE0D00"/>
    <w:rsid w:val="00FE50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C33AE"/>
    <w:rPr>
      <w:sz w:val="24"/>
      <w:szCs w:val="24"/>
    </w:rPr>
  </w:style>
  <w:style w:type="paragraph" w:styleId="Ttulo7">
    <w:name w:val="heading 7"/>
    <w:basedOn w:val="Normal"/>
    <w:next w:val="Normal"/>
    <w:qFormat/>
    <w:rsid w:val="00E843D7"/>
    <w:pPr>
      <w:keepNext/>
      <w:jc w:val="center"/>
      <w:outlineLvl w:val="6"/>
    </w:pPr>
    <w:rPr>
      <w:rFonts w:ascii="Arial Narrow" w:hAnsi="Arial Narrow"/>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E843D7"/>
    <w:pPr>
      <w:tabs>
        <w:tab w:val="center" w:pos="4252"/>
        <w:tab w:val="right" w:pos="8504"/>
      </w:tabs>
    </w:pPr>
  </w:style>
  <w:style w:type="paragraph" w:styleId="Rodap">
    <w:name w:val="footer"/>
    <w:basedOn w:val="Normal"/>
    <w:link w:val="RodapChar"/>
    <w:uiPriority w:val="99"/>
    <w:rsid w:val="00E843D7"/>
    <w:pPr>
      <w:tabs>
        <w:tab w:val="center" w:pos="4252"/>
        <w:tab w:val="right" w:pos="8504"/>
      </w:tabs>
    </w:pPr>
  </w:style>
  <w:style w:type="character" w:customStyle="1" w:styleId="CabealhoChar">
    <w:name w:val="Cabeçalho Char"/>
    <w:link w:val="Cabealho"/>
    <w:uiPriority w:val="99"/>
    <w:locked/>
    <w:rsid w:val="00EF3EBF"/>
    <w:rPr>
      <w:sz w:val="24"/>
      <w:szCs w:val="24"/>
    </w:rPr>
  </w:style>
  <w:style w:type="character" w:customStyle="1" w:styleId="RodapChar">
    <w:name w:val="Rodapé Char"/>
    <w:link w:val="Rodap"/>
    <w:uiPriority w:val="99"/>
    <w:locked/>
    <w:rsid w:val="00DA35F4"/>
    <w:rPr>
      <w:sz w:val="24"/>
      <w:szCs w:val="24"/>
    </w:rPr>
  </w:style>
  <w:style w:type="character" w:styleId="Nmerodepgina">
    <w:name w:val="page number"/>
    <w:uiPriority w:val="99"/>
    <w:rsid w:val="00DA35F4"/>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8747359">
      <w:bodyDiv w:val="1"/>
      <w:marLeft w:val="0"/>
      <w:marRight w:val="0"/>
      <w:marTop w:val="0"/>
      <w:marBottom w:val="0"/>
      <w:divBdr>
        <w:top w:val="none" w:sz="0" w:space="0" w:color="auto"/>
        <w:left w:val="none" w:sz="0" w:space="0" w:color="auto"/>
        <w:bottom w:val="none" w:sz="0" w:space="0" w:color="auto"/>
        <w:right w:val="none" w:sz="0" w:space="0" w:color="auto"/>
      </w:divBdr>
    </w:div>
    <w:div w:id="118582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469B4-3D24-4BDD-87C2-E523DE33A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3412</Words>
  <Characters>18426</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CHECKLIST - ANÁLISE CONTRATUAL</vt:lpstr>
    </vt:vector>
  </TitlesOfParts>
  <Company>Poder Judiciário</Company>
  <LinksUpToDate>false</LinksUpToDate>
  <CharactersWithSpaces>21795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 ANÁLISE CONTRATUAL</dc:title>
  <dc:creator>Tribunal de Justiça do Estado do Acre</dc:creator>
  <cp:lastModifiedBy>rob</cp:lastModifiedBy>
  <cp:revision>21</cp:revision>
  <cp:lastPrinted>2013-01-10T18:37:00Z</cp:lastPrinted>
  <dcterms:created xsi:type="dcterms:W3CDTF">2012-04-23T01:00:00Z</dcterms:created>
  <dcterms:modified xsi:type="dcterms:W3CDTF">2013-02-20T14:11:00Z</dcterms:modified>
</cp:coreProperties>
</file>